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B7" w:rsidRPr="00FD7B71" w:rsidRDefault="008818B7" w:rsidP="008818B7">
      <w:pPr>
        <w:pStyle w:val="Header"/>
        <w:jc w:val="right"/>
        <w:rPr>
          <w:sz w:val="20"/>
          <w:lang w:val="lv-LV"/>
        </w:rPr>
      </w:pPr>
      <w:r w:rsidRPr="00FD7B71">
        <w:rPr>
          <w:sz w:val="20"/>
          <w:lang w:val="lv-LV"/>
        </w:rPr>
        <w:t>Pielikums</w:t>
      </w:r>
    </w:p>
    <w:p w:rsidR="008818B7" w:rsidRPr="00FD7B71" w:rsidRDefault="008818B7" w:rsidP="008818B7">
      <w:pPr>
        <w:pStyle w:val="Header"/>
        <w:jc w:val="right"/>
        <w:rPr>
          <w:sz w:val="20"/>
          <w:lang w:val="lv-LV"/>
        </w:rPr>
      </w:pPr>
      <w:r w:rsidRPr="00FD7B71">
        <w:rPr>
          <w:sz w:val="20"/>
          <w:lang w:val="lv-LV"/>
        </w:rPr>
        <w:t xml:space="preserve"> akciju sabiedrības</w:t>
      </w:r>
    </w:p>
    <w:p w:rsidR="008818B7" w:rsidRPr="00FD7B71" w:rsidRDefault="008818B7" w:rsidP="008818B7">
      <w:pPr>
        <w:pStyle w:val="Header"/>
        <w:jc w:val="right"/>
        <w:rPr>
          <w:sz w:val="20"/>
          <w:lang w:val="lv-LV"/>
        </w:rPr>
      </w:pPr>
      <w:r w:rsidRPr="00FD7B71">
        <w:rPr>
          <w:sz w:val="20"/>
          <w:lang w:val="lv-LV"/>
        </w:rPr>
        <w:t>“Latvijas nafta”</w:t>
      </w:r>
    </w:p>
    <w:p w:rsidR="008818B7" w:rsidRPr="007E5D5E" w:rsidRDefault="008818B7" w:rsidP="008818B7">
      <w:pPr>
        <w:pStyle w:val="Header"/>
        <w:jc w:val="right"/>
        <w:rPr>
          <w:sz w:val="20"/>
          <w:lang w:val="lv-LV"/>
        </w:rPr>
      </w:pPr>
      <w:r w:rsidRPr="00FD7B71">
        <w:rPr>
          <w:sz w:val="20"/>
          <w:lang w:val="lv-LV"/>
        </w:rPr>
        <w:t>valdes 201</w:t>
      </w:r>
      <w:r>
        <w:rPr>
          <w:sz w:val="20"/>
          <w:lang w:val="lv-LV"/>
        </w:rPr>
        <w:t>9</w:t>
      </w:r>
      <w:r w:rsidRPr="00FD7B71">
        <w:rPr>
          <w:sz w:val="20"/>
          <w:lang w:val="lv-LV"/>
        </w:rPr>
        <w:t>. </w:t>
      </w:r>
      <w:r w:rsidRPr="007E5D5E">
        <w:rPr>
          <w:sz w:val="20"/>
          <w:lang w:val="lv-LV"/>
        </w:rPr>
        <w:t xml:space="preserve">gada </w:t>
      </w:r>
      <w:r>
        <w:rPr>
          <w:sz w:val="20"/>
          <w:lang w:val="lv-LV"/>
        </w:rPr>
        <w:t>6</w:t>
      </w:r>
      <w:r w:rsidRPr="007E5D5E">
        <w:rPr>
          <w:sz w:val="20"/>
          <w:lang w:val="lv-LV"/>
        </w:rPr>
        <w:t>. </w:t>
      </w:r>
      <w:r>
        <w:rPr>
          <w:sz w:val="20"/>
          <w:lang w:val="lv-LV"/>
        </w:rPr>
        <w:t>februāra</w:t>
      </w:r>
    </w:p>
    <w:p w:rsidR="008818B7" w:rsidRPr="00FD7B71" w:rsidRDefault="008818B7" w:rsidP="008818B7">
      <w:pPr>
        <w:pStyle w:val="Header"/>
        <w:jc w:val="right"/>
        <w:rPr>
          <w:sz w:val="20"/>
          <w:lang w:val="lv-LV"/>
        </w:rPr>
      </w:pPr>
      <w:r w:rsidRPr="007E5D5E">
        <w:rPr>
          <w:sz w:val="20"/>
          <w:lang w:val="lv-LV"/>
        </w:rPr>
        <w:t>lēmumam Nr.1</w:t>
      </w:r>
      <w:r>
        <w:rPr>
          <w:sz w:val="20"/>
          <w:lang w:val="lv-LV"/>
        </w:rPr>
        <w:t>9</w:t>
      </w:r>
      <w:r w:rsidRPr="007E5D5E">
        <w:rPr>
          <w:sz w:val="20"/>
          <w:lang w:val="lv-LV"/>
        </w:rPr>
        <w:t>/</w:t>
      </w:r>
      <w:r>
        <w:rPr>
          <w:sz w:val="20"/>
          <w:lang w:val="lv-LV"/>
        </w:rPr>
        <w:t>2-1</w:t>
      </w:r>
    </w:p>
    <w:p w:rsidR="008818B7" w:rsidRPr="00FD7B71" w:rsidRDefault="008818B7" w:rsidP="008818B7">
      <w:pPr>
        <w:pStyle w:val="Header"/>
        <w:jc w:val="both"/>
        <w:rPr>
          <w:szCs w:val="24"/>
          <w:lang w:val="lv-LV"/>
        </w:rPr>
      </w:pPr>
    </w:p>
    <w:p w:rsidR="008818B7" w:rsidRPr="00FD7B71" w:rsidRDefault="008818B7" w:rsidP="008818B7">
      <w:pPr>
        <w:pStyle w:val="Header"/>
        <w:jc w:val="both"/>
        <w:rPr>
          <w:szCs w:val="24"/>
          <w:lang w:val="lv-LV"/>
        </w:rPr>
      </w:pPr>
    </w:p>
    <w:p w:rsidR="008818B7" w:rsidRPr="00FD7B71" w:rsidRDefault="008818B7" w:rsidP="008818B7">
      <w:pPr>
        <w:pStyle w:val="Header"/>
        <w:jc w:val="both"/>
        <w:rPr>
          <w:szCs w:val="24"/>
          <w:lang w:val="lv-LV"/>
        </w:rPr>
      </w:pPr>
    </w:p>
    <w:p w:rsidR="008818B7" w:rsidRPr="00FD7B71" w:rsidRDefault="008818B7" w:rsidP="008818B7">
      <w:pPr>
        <w:pStyle w:val="BodyText"/>
        <w:rPr>
          <w:b/>
          <w:sz w:val="24"/>
          <w:szCs w:val="24"/>
        </w:rPr>
      </w:pPr>
      <w:r w:rsidRPr="00FD7B71">
        <w:rPr>
          <w:b/>
          <w:caps/>
          <w:sz w:val="24"/>
          <w:szCs w:val="24"/>
        </w:rPr>
        <w:t>VENTSPILS NAFTAS BĀZES NEKUSTAMĀ ĪPAŠUMA, ēku un BŪVju, LĪŅU IELĀ 6</w:t>
      </w:r>
      <w:r>
        <w:rPr>
          <w:b/>
          <w:caps/>
          <w:sz w:val="24"/>
          <w:szCs w:val="24"/>
        </w:rPr>
        <w:t>,</w:t>
      </w:r>
      <w:r w:rsidRPr="004A0CA6">
        <w:rPr>
          <w:b/>
          <w:caps/>
          <w:sz w:val="24"/>
          <w:szCs w:val="24"/>
        </w:rPr>
        <w:t xml:space="preserve"> </w:t>
      </w:r>
      <w:r>
        <w:rPr>
          <w:b/>
          <w:caps/>
          <w:sz w:val="24"/>
          <w:szCs w:val="24"/>
        </w:rPr>
        <w:t xml:space="preserve">VENTSPILĪ, </w:t>
      </w:r>
      <w:r w:rsidRPr="00FD7B71">
        <w:rPr>
          <w:b/>
          <w:caps/>
          <w:sz w:val="24"/>
          <w:szCs w:val="24"/>
        </w:rPr>
        <w:t xml:space="preserve">kadastra </w:t>
      </w:r>
      <w:r w:rsidRPr="0004332F">
        <w:rPr>
          <w:b/>
          <w:caps/>
          <w:sz w:val="24"/>
          <w:szCs w:val="24"/>
        </w:rPr>
        <w:t xml:space="preserve">NUMURS </w:t>
      </w:r>
      <w:r w:rsidRPr="0004332F">
        <w:rPr>
          <w:b/>
          <w:sz w:val="24"/>
          <w:szCs w:val="24"/>
        </w:rPr>
        <w:t>2700 519 0031,</w:t>
      </w:r>
      <w:r w:rsidRPr="00FD7B71">
        <w:rPr>
          <w:b/>
          <w:caps/>
          <w:sz w:val="24"/>
          <w:szCs w:val="24"/>
        </w:rPr>
        <w:t xml:space="preserve"> UN LĪŅU IELĀ 8, VENTSPILĪ, kadastra NUMURS </w:t>
      </w:r>
      <w:r w:rsidRPr="00FD7B71">
        <w:rPr>
          <w:b/>
          <w:sz w:val="24"/>
          <w:szCs w:val="24"/>
        </w:rPr>
        <w:t>2700 019 0201,</w:t>
      </w:r>
      <w:r w:rsidRPr="00FD7B71">
        <w:rPr>
          <w:sz w:val="24"/>
          <w:szCs w:val="24"/>
        </w:rPr>
        <w:t xml:space="preserve"> </w:t>
      </w:r>
      <w:r>
        <w:rPr>
          <w:b/>
          <w:caps/>
          <w:sz w:val="24"/>
          <w:szCs w:val="24"/>
        </w:rPr>
        <w:t>TREŠĀS</w:t>
      </w:r>
      <w:r w:rsidRPr="00FD7B71">
        <w:rPr>
          <w:b/>
          <w:sz w:val="24"/>
          <w:szCs w:val="24"/>
        </w:rPr>
        <w:t xml:space="preserve"> IZSOLES NOTEIKUMI</w:t>
      </w:r>
    </w:p>
    <w:p w:rsidR="008818B7" w:rsidRPr="00FD7B71" w:rsidRDefault="008818B7" w:rsidP="008818B7">
      <w:pPr>
        <w:pStyle w:val="BodyText"/>
        <w:rPr>
          <w:b/>
          <w:sz w:val="24"/>
          <w:szCs w:val="24"/>
        </w:rPr>
      </w:pPr>
    </w:p>
    <w:p w:rsidR="008818B7" w:rsidRPr="00FD7B71" w:rsidRDefault="008818B7" w:rsidP="008818B7">
      <w:pPr>
        <w:pStyle w:val="BodyText"/>
        <w:jc w:val="both"/>
        <w:rPr>
          <w:sz w:val="24"/>
          <w:szCs w:val="24"/>
        </w:rPr>
      </w:pPr>
    </w:p>
    <w:p w:rsidR="008818B7" w:rsidRPr="00FD7B71" w:rsidRDefault="008818B7" w:rsidP="008818B7">
      <w:pPr>
        <w:pStyle w:val="ListParagraph"/>
        <w:numPr>
          <w:ilvl w:val="0"/>
          <w:numId w:val="11"/>
        </w:numPr>
        <w:jc w:val="center"/>
        <w:rPr>
          <w:b/>
          <w:szCs w:val="24"/>
          <w:lang w:val="lv-LV"/>
        </w:rPr>
      </w:pPr>
      <w:r w:rsidRPr="00FD7B71">
        <w:rPr>
          <w:b/>
          <w:szCs w:val="24"/>
          <w:lang w:val="lv-LV"/>
        </w:rPr>
        <w:t>Vispārīgie noteikumi</w:t>
      </w:r>
    </w:p>
    <w:p w:rsidR="008818B7" w:rsidRPr="00FD7B71" w:rsidRDefault="008818B7" w:rsidP="008818B7">
      <w:pPr>
        <w:pStyle w:val="ListParagraph"/>
        <w:rPr>
          <w:b/>
          <w:szCs w:val="24"/>
          <w:lang w:val="lv-LV"/>
        </w:rPr>
      </w:pPr>
    </w:p>
    <w:p w:rsidR="008818B7" w:rsidRPr="00FD7B71" w:rsidRDefault="008818B7" w:rsidP="008818B7">
      <w:pPr>
        <w:numPr>
          <w:ilvl w:val="1"/>
          <w:numId w:val="9"/>
        </w:numPr>
        <w:jc w:val="both"/>
      </w:pPr>
      <w:r w:rsidRPr="00FD7B71">
        <w:t>Nekustamā īpašuma, ēku un būvju:</w:t>
      </w:r>
    </w:p>
    <w:p w:rsidR="008818B7" w:rsidRPr="00FD7B71" w:rsidRDefault="008818B7" w:rsidP="008818B7">
      <w:pPr>
        <w:contextualSpacing/>
        <w:jc w:val="both"/>
        <w:outlineLvl w:val="3"/>
      </w:pPr>
      <w:r w:rsidRPr="00FD7B71">
        <w:t>1.1.1. pārvaldes ēkas 405.6 m</w:t>
      </w:r>
      <w:r w:rsidRPr="00FD7B71">
        <w:rPr>
          <w:vertAlign w:val="superscript"/>
        </w:rPr>
        <w:t>2</w:t>
      </w:r>
      <w:r w:rsidRPr="00FD7B71">
        <w:t xml:space="preserve"> platībā (kadastra apzīmējums </w:t>
      </w:r>
      <w:r w:rsidRPr="00FD7B71">
        <w:rPr>
          <w:rFonts w:eastAsia="Times New Roman"/>
          <w:color w:val="000000"/>
          <w:lang w:eastAsia="lv-LV"/>
        </w:rPr>
        <w:t>2700 019 0201 001</w:t>
      </w:r>
      <w:r w:rsidRPr="00FD7B71">
        <w:t>);</w:t>
      </w:r>
    </w:p>
    <w:p w:rsidR="008818B7" w:rsidRPr="00FD7B71" w:rsidRDefault="008818B7" w:rsidP="008818B7">
      <w:pPr>
        <w:contextualSpacing/>
        <w:jc w:val="both"/>
        <w:outlineLvl w:val="3"/>
      </w:pPr>
      <w:r w:rsidRPr="00FD7B71">
        <w:t>1.1.2. saimniecības ēkas 78.8 m</w:t>
      </w:r>
      <w:r w:rsidRPr="00FD7B71">
        <w:rPr>
          <w:vertAlign w:val="superscript"/>
        </w:rPr>
        <w:t>2</w:t>
      </w:r>
      <w:r w:rsidRPr="00FD7B71">
        <w:t xml:space="preserve"> platībā (kadastra apzīmējums 2700 019 0201 002);</w:t>
      </w:r>
    </w:p>
    <w:p w:rsidR="008818B7" w:rsidRPr="00FD7B71" w:rsidRDefault="008818B7" w:rsidP="008818B7">
      <w:pPr>
        <w:contextualSpacing/>
        <w:jc w:val="both"/>
        <w:outlineLvl w:val="3"/>
      </w:pPr>
      <w:r w:rsidRPr="00FD7B71">
        <w:t>1.1.3. bumbu patvertnes 34.3 m</w:t>
      </w:r>
      <w:r w:rsidRPr="00FD7B71">
        <w:rPr>
          <w:vertAlign w:val="superscript"/>
        </w:rPr>
        <w:t>2</w:t>
      </w:r>
      <w:r w:rsidRPr="00FD7B71">
        <w:t xml:space="preserve"> platībā (kadastra apzīmējums 2700 019 0201 004);</w:t>
      </w:r>
    </w:p>
    <w:p w:rsidR="008818B7" w:rsidRPr="00FD7B71" w:rsidRDefault="008818B7" w:rsidP="008818B7">
      <w:pPr>
        <w:contextualSpacing/>
        <w:jc w:val="both"/>
        <w:outlineLvl w:val="3"/>
      </w:pPr>
      <w:r w:rsidRPr="00FD7B71">
        <w:t>1.1.4. operatoru ēkas 102.9 m</w:t>
      </w:r>
      <w:r w:rsidRPr="00FD7B71">
        <w:rPr>
          <w:vertAlign w:val="superscript"/>
        </w:rPr>
        <w:t>2</w:t>
      </w:r>
      <w:r w:rsidRPr="00FD7B71">
        <w:t xml:space="preserve"> platībā (kadastra apzīmējums 2700 019 0201 005);</w:t>
      </w:r>
    </w:p>
    <w:p w:rsidR="008818B7" w:rsidRPr="00FD7B71" w:rsidRDefault="008818B7" w:rsidP="008818B7">
      <w:pPr>
        <w:contextualSpacing/>
        <w:jc w:val="both"/>
        <w:outlineLvl w:val="3"/>
      </w:pPr>
      <w:r w:rsidRPr="00FD7B71">
        <w:t>1.1.5. ugunsdzēsēju punkta 57.6 m</w:t>
      </w:r>
      <w:r w:rsidRPr="00FD7B71">
        <w:rPr>
          <w:vertAlign w:val="superscript"/>
        </w:rPr>
        <w:t>2</w:t>
      </w:r>
      <w:r w:rsidRPr="00FD7B71">
        <w:t xml:space="preserve"> platībā (kadastra apzīmējums 2700 019 0201 007);</w:t>
      </w:r>
    </w:p>
    <w:p w:rsidR="008818B7" w:rsidRPr="00FD7B71" w:rsidRDefault="008818B7" w:rsidP="008818B7">
      <w:pPr>
        <w:contextualSpacing/>
        <w:jc w:val="both"/>
        <w:outlineLvl w:val="3"/>
      </w:pPr>
      <w:r w:rsidRPr="00FD7B71">
        <w:t>1.1.6. laboratorijas ēkas 100.5 m</w:t>
      </w:r>
      <w:r w:rsidRPr="00FD7B71">
        <w:rPr>
          <w:vertAlign w:val="superscript"/>
        </w:rPr>
        <w:t>2</w:t>
      </w:r>
      <w:r w:rsidRPr="00FD7B71">
        <w:t xml:space="preserve"> platībā (kadastra apzīmējums 2700 019 0201 009);</w:t>
      </w:r>
    </w:p>
    <w:p w:rsidR="008818B7" w:rsidRPr="00FD7B71" w:rsidRDefault="008818B7" w:rsidP="008818B7">
      <w:pPr>
        <w:contextualSpacing/>
        <w:jc w:val="both"/>
        <w:outlineLvl w:val="3"/>
      </w:pPr>
      <w:r w:rsidRPr="00FD7B71">
        <w:t>1.1.7. saimniecības ēkas 179.4 m</w:t>
      </w:r>
      <w:r w:rsidRPr="00FD7B71">
        <w:rPr>
          <w:vertAlign w:val="superscript"/>
        </w:rPr>
        <w:t>2</w:t>
      </w:r>
      <w:r w:rsidRPr="00FD7B71">
        <w:t xml:space="preserve"> platībā (kadastra apzīmējums 2700 019 0201 010);</w:t>
      </w:r>
    </w:p>
    <w:p w:rsidR="008818B7" w:rsidRPr="00FD7B71" w:rsidRDefault="008818B7" w:rsidP="008818B7">
      <w:pPr>
        <w:contextualSpacing/>
        <w:jc w:val="both"/>
        <w:outlineLvl w:val="3"/>
      </w:pPr>
      <w:r w:rsidRPr="00FD7B71">
        <w:t>1.1.8. materiālu noliktavas ēkas 26.5 m</w:t>
      </w:r>
      <w:r w:rsidRPr="00FD7B71">
        <w:rPr>
          <w:vertAlign w:val="superscript"/>
        </w:rPr>
        <w:t>2</w:t>
      </w:r>
      <w:r w:rsidRPr="00FD7B71">
        <w:t xml:space="preserve"> platībā (kadastra apzīmējums 2700 019 0201 011);</w:t>
      </w:r>
    </w:p>
    <w:p w:rsidR="008818B7" w:rsidRPr="00FD7B71" w:rsidRDefault="008818B7" w:rsidP="008818B7">
      <w:pPr>
        <w:contextualSpacing/>
        <w:jc w:val="both"/>
        <w:outlineLvl w:val="3"/>
      </w:pPr>
      <w:r w:rsidRPr="00FD7B71">
        <w:t>1.1.9. taras noliktavas būves 47.7 m</w:t>
      </w:r>
      <w:r w:rsidRPr="00FD7B71">
        <w:rPr>
          <w:vertAlign w:val="superscript"/>
        </w:rPr>
        <w:t>2</w:t>
      </w:r>
      <w:r w:rsidRPr="00FD7B71">
        <w:t xml:space="preserve"> platībā (kadastra apzīmējums 2700 019 0201 012);</w:t>
      </w:r>
    </w:p>
    <w:p w:rsidR="008818B7" w:rsidRDefault="008818B7" w:rsidP="008818B7">
      <w:pPr>
        <w:ind w:left="709" w:hanging="709"/>
        <w:contextualSpacing/>
        <w:jc w:val="both"/>
        <w:outlineLvl w:val="3"/>
      </w:pPr>
      <w:r>
        <w:t>1.1.10. </w:t>
      </w:r>
      <w:r w:rsidRPr="00012278">
        <w:t>pārliešanas punkt</w:t>
      </w:r>
      <w:r>
        <w:t>a</w:t>
      </w:r>
      <w:r w:rsidRPr="00012278">
        <w:t xml:space="preserve"> – būve</w:t>
      </w:r>
      <w:r>
        <w:t>s</w:t>
      </w:r>
      <w:r w:rsidRPr="00012278">
        <w:t xml:space="preserve"> 53.8 m</w:t>
      </w:r>
      <w:r w:rsidRPr="00012278">
        <w:rPr>
          <w:vertAlign w:val="superscript"/>
        </w:rPr>
        <w:t>2</w:t>
      </w:r>
      <w:r w:rsidRPr="00012278">
        <w:t xml:space="preserve"> platībā (kadastra apzīmējums 2700 019 0201 014)</w:t>
      </w:r>
      <w:r>
        <w:t>;</w:t>
      </w:r>
    </w:p>
    <w:p w:rsidR="008818B7" w:rsidRDefault="008818B7" w:rsidP="008818B7">
      <w:pPr>
        <w:contextualSpacing/>
        <w:jc w:val="both"/>
        <w:outlineLvl w:val="3"/>
      </w:pPr>
      <w:r>
        <w:t>1.1.11. s</w:t>
      </w:r>
      <w:r w:rsidRPr="00012278">
        <w:t>ūkņu stacijas ēka</w:t>
      </w:r>
      <w:r>
        <w:t>s</w:t>
      </w:r>
      <w:r w:rsidRPr="00012278">
        <w:t xml:space="preserve"> 80.4 m</w:t>
      </w:r>
      <w:r w:rsidRPr="00012278">
        <w:rPr>
          <w:vertAlign w:val="superscript"/>
        </w:rPr>
        <w:t>2</w:t>
      </w:r>
      <w:r w:rsidRPr="00012278">
        <w:t xml:space="preserve"> platībā (kadastra apzīmējums 2700 019 0201 015)</w:t>
      </w:r>
      <w:r>
        <w:t>;</w:t>
      </w:r>
    </w:p>
    <w:p w:rsidR="008818B7" w:rsidRPr="00337229" w:rsidRDefault="008818B7" w:rsidP="008818B7">
      <w:pPr>
        <w:contextualSpacing/>
        <w:jc w:val="both"/>
        <w:outlineLvl w:val="3"/>
      </w:pPr>
      <w:r>
        <w:t>1.1.12. s</w:t>
      </w:r>
      <w:r w:rsidRPr="00012278">
        <w:t>ūkņu stacijas ēka</w:t>
      </w:r>
      <w:r>
        <w:t>s</w:t>
      </w:r>
      <w:r w:rsidRPr="00012278">
        <w:t xml:space="preserve"> 126.7m</w:t>
      </w:r>
      <w:r w:rsidRPr="00012278">
        <w:rPr>
          <w:vertAlign w:val="superscript"/>
        </w:rPr>
        <w:t>2</w:t>
      </w:r>
      <w:r w:rsidRPr="00012278">
        <w:t xml:space="preserve"> platībā (kadastra apzīmējums 2700 019 </w:t>
      </w:r>
      <w:r w:rsidRPr="00337229">
        <w:t>0201 016);</w:t>
      </w:r>
    </w:p>
    <w:p w:rsidR="008818B7" w:rsidRPr="00337229" w:rsidRDefault="008818B7" w:rsidP="008818B7">
      <w:pPr>
        <w:contextualSpacing/>
        <w:jc w:val="both"/>
        <w:outlineLvl w:val="3"/>
      </w:pPr>
      <w:r w:rsidRPr="00337229">
        <w:t>1.1.13. sūkņu stacijas ēkas 113.4 m</w:t>
      </w:r>
      <w:r w:rsidRPr="00337229">
        <w:rPr>
          <w:vertAlign w:val="superscript"/>
        </w:rPr>
        <w:t>2</w:t>
      </w:r>
      <w:r w:rsidRPr="00337229">
        <w:t xml:space="preserve"> platībā (kadastra apzīmējums 2700 019 0201 017);*</w:t>
      </w:r>
    </w:p>
    <w:p w:rsidR="008818B7" w:rsidRPr="00337229" w:rsidRDefault="008818B7" w:rsidP="008818B7">
      <w:pPr>
        <w:contextualSpacing/>
        <w:jc w:val="both"/>
        <w:outlineLvl w:val="3"/>
      </w:pPr>
      <w:r w:rsidRPr="00337229">
        <w:t>1.1.14. hlorētavas ēkas 75.9 m</w:t>
      </w:r>
      <w:r w:rsidRPr="00337229">
        <w:rPr>
          <w:vertAlign w:val="superscript"/>
        </w:rPr>
        <w:t>2</w:t>
      </w:r>
      <w:r w:rsidRPr="00337229">
        <w:t xml:space="preserve"> platībā (kadastra apzīmējums 2700 019 0201 018);</w:t>
      </w:r>
    </w:p>
    <w:p w:rsidR="008818B7" w:rsidRPr="00337229" w:rsidRDefault="008818B7" w:rsidP="008818B7">
      <w:pPr>
        <w:contextualSpacing/>
        <w:jc w:val="both"/>
        <w:outlineLvl w:val="3"/>
      </w:pPr>
      <w:r w:rsidRPr="00337229">
        <w:t>1.1.15. nojumes 186.2 m</w:t>
      </w:r>
      <w:r w:rsidRPr="00337229">
        <w:rPr>
          <w:vertAlign w:val="superscript"/>
        </w:rPr>
        <w:t>2</w:t>
      </w:r>
      <w:r w:rsidRPr="00337229">
        <w:t xml:space="preserve"> platībā (kadastra apzīmējums 2700 019 0201 020);*</w:t>
      </w:r>
    </w:p>
    <w:p w:rsidR="008818B7" w:rsidRPr="00337229" w:rsidRDefault="008818B7" w:rsidP="008818B7">
      <w:pPr>
        <w:contextualSpacing/>
        <w:jc w:val="both"/>
        <w:outlineLvl w:val="3"/>
      </w:pPr>
      <w:r w:rsidRPr="00337229">
        <w:t>1.1.16. estakādes (kadastra apzīmējums 2700 019 0201 021);</w:t>
      </w:r>
    </w:p>
    <w:p w:rsidR="008818B7" w:rsidRPr="00337229" w:rsidRDefault="008818B7" w:rsidP="008818B7">
      <w:pPr>
        <w:contextualSpacing/>
        <w:jc w:val="both"/>
        <w:outlineLvl w:val="3"/>
      </w:pPr>
      <w:r w:rsidRPr="00337229">
        <w:t>1.1.17. ražošanas angāra 319.1m</w:t>
      </w:r>
      <w:r w:rsidRPr="00337229">
        <w:rPr>
          <w:vertAlign w:val="superscript"/>
        </w:rPr>
        <w:t>2</w:t>
      </w:r>
      <w:r w:rsidRPr="00337229">
        <w:t xml:space="preserve"> platībā (kadastra apzīmējums 2700 019 0201 022);*</w:t>
      </w:r>
    </w:p>
    <w:p w:rsidR="008818B7" w:rsidRPr="00337229" w:rsidRDefault="008818B7" w:rsidP="008818B7">
      <w:pPr>
        <w:ind w:left="709" w:hanging="709"/>
        <w:contextualSpacing/>
        <w:jc w:val="both"/>
        <w:outlineLvl w:val="3"/>
      </w:pPr>
      <w:r w:rsidRPr="00337229">
        <w:t>1.1.18. rezervuāru Nr.1 – Nr.20 34.3 m</w:t>
      </w:r>
      <w:r w:rsidRPr="00337229">
        <w:rPr>
          <w:vertAlign w:val="superscript"/>
        </w:rPr>
        <w:t>2</w:t>
      </w:r>
      <w:r w:rsidRPr="00337229">
        <w:t xml:space="preserve"> platībā (kadastra apzīmējums 2700 019 020 023 - 2700 019 020 042);*</w:t>
      </w:r>
    </w:p>
    <w:p w:rsidR="008818B7" w:rsidRPr="00337229" w:rsidRDefault="008818B7" w:rsidP="008818B7">
      <w:pPr>
        <w:ind w:left="709" w:hanging="709"/>
        <w:contextualSpacing/>
        <w:jc w:val="both"/>
        <w:outlineLvl w:val="3"/>
      </w:pPr>
      <w:r w:rsidRPr="00337229">
        <w:t>1.1.19. cisternu Nr.21 – Nr.26 6.2 m</w:t>
      </w:r>
      <w:r w:rsidRPr="00337229">
        <w:rPr>
          <w:vertAlign w:val="superscript"/>
        </w:rPr>
        <w:t>2</w:t>
      </w:r>
      <w:r w:rsidRPr="00337229">
        <w:t xml:space="preserve"> platībā (kadastra apzīmējums 2700 019 0201 043 – 2700 019 0201 048);*</w:t>
      </w:r>
    </w:p>
    <w:p w:rsidR="008818B7" w:rsidRPr="00337229" w:rsidRDefault="008818B7" w:rsidP="008818B7">
      <w:pPr>
        <w:ind w:left="709" w:hanging="709"/>
        <w:contextualSpacing/>
        <w:jc w:val="both"/>
        <w:outlineLvl w:val="3"/>
      </w:pPr>
      <w:r w:rsidRPr="00337229">
        <w:t>1.1.20. rezervuāri Nr.27-Nr.29 118.1m</w:t>
      </w:r>
      <w:r w:rsidRPr="00337229">
        <w:rPr>
          <w:vertAlign w:val="superscript"/>
        </w:rPr>
        <w:t>2</w:t>
      </w:r>
      <w:r w:rsidRPr="00337229">
        <w:t xml:space="preserve"> platībā (kadastra apzīmējums 2700 019 0201 049 - 2700 019 0201 051);*</w:t>
      </w:r>
    </w:p>
    <w:p w:rsidR="008818B7" w:rsidRPr="00337229" w:rsidRDefault="008818B7" w:rsidP="008818B7">
      <w:pPr>
        <w:ind w:left="709" w:hanging="709"/>
        <w:contextualSpacing/>
        <w:jc w:val="both"/>
        <w:outlineLvl w:val="3"/>
      </w:pPr>
      <w:r w:rsidRPr="00337229">
        <w:t>1.1.21. rezervuāru Nr.30 - Nr.40 (kadastra apzīmējums 2700 019 0201 052 – 2700 019 0201 061);*</w:t>
      </w:r>
    </w:p>
    <w:p w:rsidR="008818B7" w:rsidRPr="00337229" w:rsidRDefault="008818B7" w:rsidP="008818B7">
      <w:pPr>
        <w:ind w:left="709" w:hanging="709"/>
        <w:contextualSpacing/>
        <w:jc w:val="both"/>
        <w:outlineLvl w:val="3"/>
      </w:pPr>
      <w:r w:rsidRPr="00337229">
        <w:t>1.1.22. cisternu Nr.44 – Nr.50 (kadastra apzīmējums 2700 019 0201 062 - 2700 019 0201 068);*</w:t>
      </w:r>
    </w:p>
    <w:p w:rsidR="008818B7" w:rsidRPr="00337229" w:rsidRDefault="008818B7" w:rsidP="008818B7">
      <w:pPr>
        <w:ind w:left="709" w:hanging="709"/>
        <w:contextualSpacing/>
        <w:jc w:val="both"/>
        <w:outlineLvl w:val="3"/>
      </w:pPr>
      <w:r w:rsidRPr="00337229">
        <w:t>1.1.23. rezervuāra Nr.51 22.7m</w:t>
      </w:r>
      <w:r w:rsidRPr="00337229">
        <w:rPr>
          <w:vertAlign w:val="superscript"/>
        </w:rPr>
        <w:t>2</w:t>
      </w:r>
      <w:r w:rsidRPr="00337229">
        <w:t xml:space="preserve"> platībā (kadastra apzīmējums 2700 019 0201 069);*</w:t>
      </w:r>
    </w:p>
    <w:p w:rsidR="008818B7" w:rsidRPr="00337229" w:rsidRDefault="008818B7" w:rsidP="008818B7">
      <w:pPr>
        <w:ind w:left="709" w:hanging="709"/>
        <w:contextualSpacing/>
        <w:jc w:val="both"/>
        <w:outlineLvl w:val="3"/>
      </w:pPr>
      <w:r w:rsidRPr="00337229">
        <w:t>1.1.24. cisternas Nr.52 1.1m</w:t>
      </w:r>
      <w:r w:rsidRPr="00337229">
        <w:rPr>
          <w:vertAlign w:val="superscript"/>
        </w:rPr>
        <w:t>2</w:t>
      </w:r>
      <w:r w:rsidRPr="00337229">
        <w:t xml:space="preserve"> platībā (kadastra apzīmējums 2700 019 0201 070); *</w:t>
      </w:r>
    </w:p>
    <w:p w:rsidR="008818B7" w:rsidRPr="00337229" w:rsidRDefault="008818B7" w:rsidP="008818B7">
      <w:pPr>
        <w:ind w:left="709" w:hanging="709"/>
        <w:contextualSpacing/>
        <w:jc w:val="both"/>
        <w:outlineLvl w:val="3"/>
      </w:pPr>
      <w:r w:rsidRPr="00337229">
        <w:t>1.1.25. nojumes (kadastra apzīmējums 2700 019 0201 071);</w:t>
      </w:r>
    </w:p>
    <w:p w:rsidR="008818B7" w:rsidRPr="00337229" w:rsidRDefault="008818B7" w:rsidP="008818B7">
      <w:pPr>
        <w:ind w:left="709" w:hanging="709"/>
        <w:contextualSpacing/>
        <w:jc w:val="both"/>
        <w:outlineLvl w:val="3"/>
      </w:pPr>
      <w:r w:rsidRPr="00337229">
        <w:t>1.1.26. nojumes (kadastra apzīmējums 2700 019 0201 072);*</w:t>
      </w:r>
    </w:p>
    <w:p w:rsidR="008818B7" w:rsidRPr="00337229" w:rsidRDefault="008818B7" w:rsidP="008818B7">
      <w:pPr>
        <w:ind w:left="709" w:hanging="709"/>
        <w:contextualSpacing/>
        <w:jc w:val="both"/>
        <w:outlineLvl w:val="3"/>
      </w:pPr>
      <w:r w:rsidRPr="00337229">
        <w:t>1.1.27. nojumes (kadastra apzīmējums 2700 019 0201 073);*</w:t>
      </w:r>
      <w:r w:rsidRPr="00337229">
        <w:rPr>
          <w:rStyle w:val="FootnoteReference"/>
        </w:rPr>
        <w:footnoteReference w:id="1"/>
      </w:r>
    </w:p>
    <w:p w:rsidR="008818B7" w:rsidRPr="00337229" w:rsidRDefault="008818B7" w:rsidP="008818B7">
      <w:pPr>
        <w:ind w:left="709" w:hanging="709"/>
        <w:contextualSpacing/>
        <w:jc w:val="both"/>
        <w:outlineLvl w:val="3"/>
      </w:pPr>
      <w:r w:rsidRPr="00337229">
        <w:t>1.1.28. transformatoru ēkas 27 m</w:t>
      </w:r>
      <w:r w:rsidRPr="00337229">
        <w:rPr>
          <w:vertAlign w:val="superscript"/>
        </w:rPr>
        <w:t>2</w:t>
      </w:r>
      <w:r w:rsidRPr="00337229">
        <w:t xml:space="preserve"> platībā (kadastra apzīmējums 2700 019 0201 074);</w:t>
      </w:r>
    </w:p>
    <w:p w:rsidR="008818B7" w:rsidRDefault="008818B7" w:rsidP="008818B7">
      <w:pPr>
        <w:ind w:left="709" w:hanging="709"/>
        <w:contextualSpacing/>
        <w:jc w:val="both"/>
        <w:outlineLvl w:val="3"/>
      </w:pPr>
      <w:r w:rsidRPr="00337229">
        <w:lastRenderedPageBreak/>
        <w:t>1.1.29. attīrīšanas stacijas (kadastra apzīmējums 2700 019 0201 089);</w:t>
      </w:r>
    </w:p>
    <w:p w:rsidR="008818B7" w:rsidRDefault="008818B7" w:rsidP="008818B7">
      <w:pPr>
        <w:ind w:left="709" w:hanging="709"/>
        <w:contextualSpacing/>
        <w:jc w:val="both"/>
        <w:outlineLvl w:val="3"/>
      </w:pPr>
      <w:r>
        <w:t>1.1.30. attīrīšanas stacijas</w:t>
      </w:r>
      <w:r w:rsidRPr="000F5252">
        <w:t xml:space="preserve"> (kadastra apzīmējums 2700 019 0201 090)</w:t>
      </w:r>
      <w:r>
        <w:t>;</w:t>
      </w:r>
    </w:p>
    <w:p w:rsidR="008818B7" w:rsidRPr="00FD7B71" w:rsidRDefault="008818B7" w:rsidP="008818B7">
      <w:pPr>
        <w:contextualSpacing/>
        <w:jc w:val="both"/>
        <w:outlineLvl w:val="3"/>
      </w:pPr>
      <w:r>
        <w:t>1.1.31. u</w:t>
      </w:r>
      <w:r w:rsidRPr="000F5252">
        <w:t>gunsdzēšanas ūdens krātuve</w:t>
      </w:r>
      <w:r>
        <w:t>s</w:t>
      </w:r>
      <w:r w:rsidRPr="000F5252">
        <w:t xml:space="preserve"> (kadastra apzīmējums 2700 019 0201 091)</w:t>
      </w:r>
      <w:r>
        <w:t xml:space="preserve"> </w:t>
      </w:r>
      <w:r w:rsidRPr="0004332F">
        <w:t xml:space="preserve">Līņu ielā 6, Ventspilī, kadastra numurs 2700 519 0031, un Līņu ielā 8, Ventspilī, kadastra Nr. 2700 519 0021, </w:t>
      </w:r>
      <w:r>
        <w:t>trešās</w:t>
      </w:r>
      <w:r w:rsidRPr="0004332F">
        <w:t xml:space="preserve"> izsoles noteikumi (turpmāk – Noteikumi) nosaka kārtību, kādā akciju sabiedrība “Latvijas nafta” (turpmāk – Latvijas nafta) rīko </w:t>
      </w:r>
      <w:r>
        <w:t xml:space="preserve">specializēta </w:t>
      </w:r>
      <w:r w:rsidRPr="0004332F">
        <w:t xml:space="preserve">nekustamā </w:t>
      </w:r>
      <w:r>
        <w:t>īpašuma, Ventspils naftas bāzes</w:t>
      </w:r>
      <w:r w:rsidRPr="0004332F">
        <w:t xml:space="preserve">, </w:t>
      </w:r>
      <w:r>
        <w:t xml:space="preserve">ēku un būvju Līņu ielā 6 un Līņu ielā 8, Ventspilī, </w:t>
      </w:r>
      <w:r w:rsidRPr="00FD7B71">
        <w:t xml:space="preserve">(turpmāk – Objekts) </w:t>
      </w:r>
      <w:r>
        <w:t xml:space="preserve">trešo </w:t>
      </w:r>
      <w:r w:rsidRPr="00FD7B71">
        <w:t>izsoli (turpmāk – izsole) pircēja noteikšanai saskaņā ar Latvijas Republikas Civillikumu</w:t>
      </w:r>
      <w:r>
        <w:t>,</w:t>
      </w:r>
      <w:r w:rsidRPr="00FD7B71">
        <w:t xml:space="preserve"> 2018.gada 16. aprīļa Vienošanos par nelikvīdo objektu atsavināšanu</w:t>
      </w:r>
      <w:r w:rsidRPr="004C6CCA">
        <w:t xml:space="preserve"> </w:t>
      </w:r>
      <w:r w:rsidRPr="001841F3">
        <w:t>un 2018. gada 25. oktobra</w:t>
      </w:r>
      <w:r>
        <w:t xml:space="preserve"> Vienošanos par grozījumiem pie “Vienošanās par nelikvīdo objektu atsavināšanu”.</w:t>
      </w:r>
    </w:p>
    <w:p w:rsidR="008818B7" w:rsidRPr="00FD7B71" w:rsidRDefault="008818B7" w:rsidP="008818B7">
      <w:pPr>
        <w:numPr>
          <w:ilvl w:val="1"/>
          <w:numId w:val="9"/>
        </w:numPr>
        <w:jc w:val="both"/>
      </w:pPr>
      <w:r w:rsidRPr="00FD7B71">
        <w:t>Ziņas par Objektu:</w:t>
      </w:r>
    </w:p>
    <w:p w:rsidR="008818B7" w:rsidRPr="00FD7B71" w:rsidRDefault="008818B7" w:rsidP="008818B7">
      <w:pPr>
        <w:numPr>
          <w:ilvl w:val="2"/>
          <w:numId w:val="9"/>
        </w:numPr>
        <w:jc w:val="both"/>
      </w:pPr>
      <w:r>
        <w:t>adrese – Līņu ielā 6 un Līņu ielā 8, Ventspilī</w:t>
      </w:r>
      <w:r w:rsidRPr="00FD7B71">
        <w:t>;</w:t>
      </w:r>
    </w:p>
    <w:p w:rsidR="008818B7" w:rsidRPr="00FD7B71" w:rsidRDefault="008818B7" w:rsidP="008818B7">
      <w:pPr>
        <w:numPr>
          <w:ilvl w:val="2"/>
          <w:numId w:val="9"/>
        </w:numPr>
        <w:jc w:val="both"/>
      </w:pPr>
      <w:r w:rsidRPr="00FD7B71">
        <w:t xml:space="preserve">kadastra </w:t>
      </w:r>
      <w:r>
        <w:t xml:space="preserve">numurs </w:t>
      </w:r>
      <w:r w:rsidRPr="00FD7B71">
        <w:t xml:space="preserve">– </w:t>
      </w:r>
      <w:r w:rsidRPr="0004332F">
        <w:t>2700 519 0031</w:t>
      </w:r>
      <w:r>
        <w:t xml:space="preserve"> un </w:t>
      </w:r>
      <w:r w:rsidRPr="0004332F">
        <w:t>2700 519 0021</w:t>
      </w:r>
      <w:r>
        <w:t>;</w:t>
      </w:r>
    </w:p>
    <w:p w:rsidR="008818B7" w:rsidRPr="00337229" w:rsidRDefault="008818B7" w:rsidP="008818B7">
      <w:pPr>
        <w:numPr>
          <w:ilvl w:val="2"/>
          <w:numId w:val="9"/>
        </w:numPr>
        <w:jc w:val="both"/>
        <w:rPr>
          <w:color w:val="000000"/>
        </w:rPr>
      </w:pPr>
      <w:r w:rsidRPr="002851CC">
        <w:t>Objekta sastāvā ir</w:t>
      </w:r>
      <w:r>
        <w:t xml:space="preserve"> 1.1. punktā minētās ēkas un būves, kadastra apzīm</w:t>
      </w:r>
      <w:r w:rsidRPr="00337229">
        <w:t xml:space="preserve">ējums </w:t>
      </w:r>
      <w:r w:rsidRPr="00337229">
        <w:rPr>
          <w:rFonts w:eastAsia="Times New Roman"/>
          <w:lang w:eastAsia="lv-LV"/>
        </w:rPr>
        <w:t xml:space="preserve">2700 019 0201 001, </w:t>
      </w:r>
      <w:r w:rsidRPr="00337229">
        <w:t xml:space="preserve">2700 019 0201 002, 2700 019 0201 004, 2700 019 0201 005, 2700 019 0201 007, 2700 019 0201 009, 2700 019 0201 010, 2700 019 0201 011, </w:t>
      </w:r>
      <w:r w:rsidRPr="002851CC">
        <w:t>2700 019 0201 012</w:t>
      </w:r>
      <w:r>
        <w:t xml:space="preserve">, </w:t>
      </w:r>
      <w:r w:rsidRPr="002851CC">
        <w:t>2700</w:t>
      </w:r>
      <w:r>
        <w:t> </w:t>
      </w:r>
      <w:r w:rsidRPr="002851CC">
        <w:t>019</w:t>
      </w:r>
      <w:r>
        <w:t> </w:t>
      </w:r>
      <w:r w:rsidRPr="002851CC">
        <w:t>0201 014</w:t>
      </w:r>
      <w:r>
        <w:t xml:space="preserve">, </w:t>
      </w:r>
      <w:r w:rsidRPr="002851CC">
        <w:t>2700 019 0201 015</w:t>
      </w:r>
      <w:r>
        <w:t xml:space="preserve">, </w:t>
      </w:r>
      <w:r w:rsidRPr="002851CC">
        <w:t>2700 019 0201 016</w:t>
      </w:r>
      <w:r>
        <w:t xml:space="preserve">, </w:t>
      </w:r>
      <w:r w:rsidRPr="002851CC">
        <w:t>2700 019 0201 017</w:t>
      </w:r>
      <w:r>
        <w:t xml:space="preserve">, </w:t>
      </w:r>
      <w:r w:rsidRPr="002851CC">
        <w:t>2700 019 0201 018</w:t>
      </w:r>
      <w:r>
        <w:t xml:space="preserve">, </w:t>
      </w:r>
      <w:r w:rsidRPr="002851CC">
        <w:t>2700 019 0201 020</w:t>
      </w:r>
      <w:r>
        <w:t xml:space="preserve">, </w:t>
      </w:r>
      <w:r w:rsidRPr="002851CC">
        <w:t>2700 019 0201 021</w:t>
      </w:r>
      <w:r>
        <w:t xml:space="preserve">, </w:t>
      </w:r>
      <w:r w:rsidRPr="002851CC">
        <w:t>2700 019 0201 022</w:t>
      </w:r>
      <w:r>
        <w:t xml:space="preserve">, </w:t>
      </w:r>
      <w:r w:rsidRPr="00337229">
        <w:t>2700 019 020 023, 2700 019 020 024, 2700 019 020 025, 2700 019 020 026, 2</w:t>
      </w:r>
      <w:r w:rsidRPr="002851CC">
        <w:t>700 019 020</w:t>
      </w:r>
      <w:r>
        <w:t> </w:t>
      </w:r>
      <w:r w:rsidRPr="002851CC">
        <w:t>02</w:t>
      </w:r>
      <w:r>
        <w:t xml:space="preserve">7, </w:t>
      </w:r>
      <w:r w:rsidRPr="002851CC">
        <w:t>2700 019 020</w:t>
      </w:r>
      <w:r>
        <w:t> </w:t>
      </w:r>
      <w:r w:rsidRPr="002851CC">
        <w:t>02</w:t>
      </w:r>
      <w:r>
        <w:t xml:space="preserve">8, </w:t>
      </w:r>
      <w:r w:rsidRPr="002851CC">
        <w:t>2700 019 020</w:t>
      </w:r>
      <w:r>
        <w:t> </w:t>
      </w:r>
      <w:r w:rsidRPr="002851CC">
        <w:t>02</w:t>
      </w:r>
      <w:r>
        <w:t xml:space="preserve">9, </w:t>
      </w:r>
      <w:r w:rsidRPr="002851CC">
        <w:t>2700 019 020</w:t>
      </w:r>
      <w:r>
        <w:t> </w:t>
      </w:r>
      <w:r w:rsidRPr="002851CC">
        <w:t>0</w:t>
      </w:r>
      <w:r>
        <w:t xml:space="preserve">30, </w:t>
      </w:r>
      <w:r w:rsidRPr="002851CC">
        <w:t>2700 019 020</w:t>
      </w:r>
      <w:r>
        <w:t> </w:t>
      </w:r>
      <w:r w:rsidRPr="002851CC">
        <w:t>0</w:t>
      </w:r>
      <w:r>
        <w:t xml:space="preserve">31, </w:t>
      </w:r>
      <w:r w:rsidRPr="002851CC">
        <w:t>2700 019 020</w:t>
      </w:r>
      <w:r>
        <w:t> </w:t>
      </w:r>
      <w:r w:rsidRPr="002851CC">
        <w:t>0</w:t>
      </w:r>
      <w:r>
        <w:t xml:space="preserve">32, </w:t>
      </w:r>
      <w:r w:rsidRPr="002851CC">
        <w:t>2700 019 020</w:t>
      </w:r>
      <w:r>
        <w:t> </w:t>
      </w:r>
      <w:r w:rsidRPr="002851CC">
        <w:t>0</w:t>
      </w:r>
      <w:r>
        <w:t xml:space="preserve">33, </w:t>
      </w:r>
      <w:r w:rsidRPr="002851CC">
        <w:t>2700 019 020</w:t>
      </w:r>
      <w:r>
        <w:t> </w:t>
      </w:r>
      <w:r w:rsidRPr="002851CC">
        <w:t>0</w:t>
      </w:r>
      <w:r>
        <w:t xml:space="preserve">34, </w:t>
      </w:r>
      <w:r w:rsidRPr="002851CC">
        <w:t>2700 019 020</w:t>
      </w:r>
      <w:r>
        <w:t> </w:t>
      </w:r>
      <w:r w:rsidRPr="002851CC">
        <w:t>0</w:t>
      </w:r>
      <w:r>
        <w:t xml:space="preserve">35, </w:t>
      </w:r>
      <w:r w:rsidRPr="002851CC">
        <w:t>2700 019 020</w:t>
      </w:r>
      <w:r>
        <w:t> </w:t>
      </w:r>
      <w:r w:rsidRPr="002851CC">
        <w:t>0</w:t>
      </w:r>
      <w:r>
        <w:t xml:space="preserve">36, </w:t>
      </w:r>
      <w:r w:rsidRPr="002851CC">
        <w:t>2700 019 020</w:t>
      </w:r>
      <w:r>
        <w:t> </w:t>
      </w:r>
      <w:r w:rsidRPr="002851CC">
        <w:t>0</w:t>
      </w:r>
      <w:r>
        <w:t xml:space="preserve">37, </w:t>
      </w:r>
      <w:r w:rsidRPr="002851CC">
        <w:t>2700 019 020</w:t>
      </w:r>
      <w:r>
        <w:t> </w:t>
      </w:r>
      <w:r w:rsidRPr="002851CC">
        <w:t>0</w:t>
      </w:r>
      <w:r>
        <w:t xml:space="preserve">38, </w:t>
      </w:r>
      <w:r w:rsidRPr="002851CC">
        <w:t>2700 019 020</w:t>
      </w:r>
      <w:r>
        <w:t> </w:t>
      </w:r>
      <w:r w:rsidRPr="002851CC">
        <w:t>0</w:t>
      </w:r>
      <w:r>
        <w:t xml:space="preserve">39, </w:t>
      </w:r>
      <w:r w:rsidRPr="002851CC">
        <w:t>2700 019 020</w:t>
      </w:r>
      <w:r>
        <w:t> </w:t>
      </w:r>
      <w:r w:rsidRPr="002851CC">
        <w:t>0</w:t>
      </w:r>
      <w:r>
        <w:t xml:space="preserve">40, </w:t>
      </w:r>
      <w:r w:rsidRPr="002851CC">
        <w:t>2700 019 020</w:t>
      </w:r>
      <w:r>
        <w:t> </w:t>
      </w:r>
      <w:r w:rsidRPr="002851CC">
        <w:t>0</w:t>
      </w:r>
      <w:r>
        <w:t xml:space="preserve">41, </w:t>
      </w:r>
      <w:r w:rsidRPr="002851CC">
        <w:t>2700 019 020</w:t>
      </w:r>
      <w:r>
        <w:t> </w:t>
      </w:r>
      <w:r w:rsidRPr="002851CC">
        <w:t>042</w:t>
      </w:r>
      <w:r>
        <w:t xml:space="preserve">, </w:t>
      </w:r>
      <w:r w:rsidRPr="002851CC">
        <w:t>2700 019 0201 043</w:t>
      </w:r>
      <w:r>
        <w:t xml:space="preserve">, </w:t>
      </w:r>
      <w:r w:rsidRPr="002851CC">
        <w:t>2700 019 0201 04</w:t>
      </w:r>
      <w:r>
        <w:t xml:space="preserve">4, </w:t>
      </w:r>
      <w:r w:rsidRPr="002851CC">
        <w:t>2700 019 0201 0</w:t>
      </w:r>
      <w:r>
        <w:t xml:space="preserve">45, </w:t>
      </w:r>
      <w:r w:rsidRPr="002851CC">
        <w:t>2700 019 0201 0</w:t>
      </w:r>
      <w:r>
        <w:t xml:space="preserve">46, </w:t>
      </w:r>
      <w:r w:rsidRPr="002851CC">
        <w:t>2700 019 0201 04</w:t>
      </w:r>
      <w:r>
        <w:t xml:space="preserve">7, </w:t>
      </w:r>
      <w:r w:rsidRPr="002851CC">
        <w:t>2700 019 0201 048</w:t>
      </w:r>
      <w:r>
        <w:t xml:space="preserve">, </w:t>
      </w:r>
      <w:r w:rsidRPr="002851CC">
        <w:t>2700 019 0201 049</w:t>
      </w:r>
      <w:r>
        <w:t xml:space="preserve">, </w:t>
      </w:r>
      <w:r w:rsidRPr="002851CC">
        <w:t>2700 019 0201 0</w:t>
      </w:r>
      <w:r>
        <w:t xml:space="preserve">50, </w:t>
      </w:r>
      <w:r w:rsidRPr="002851CC">
        <w:t>2700 019 0201 051</w:t>
      </w:r>
      <w:r>
        <w:t xml:space="preserve">, </w:t>
      </w:r>
      <w:r w:rsidRPr="002851CC">
        <w:t>2700 019 0201 052</w:t>
      </w:r>
      <w:r>
        <w:t xml:space="preserve">, </w:t>
      </w:r>
      <w:r w:rsidRPr="002851CC">
        <w:t>2700 019 0201 05</w:t>
      </w:r>
      <w:r>
        <w:t xml:space="preserve">3, </w:t>
      </w:r>
      <w:r w:rsidRPr="002851CC">
        <w:t>2700 019 0201 05</w:t>
      </w:r>
      <w:r>
        <w:t xml:space="preserve">4, </w:t>
      </w:r>
      <w:r w:rsidRPr="002851CC">
        <w:t>2700 019 0201 05</w:t>
      </w:r>
      <w:r>
        <w:t xml:space="preserve">5, 2700 019 0201 056, 2700 019 0201 057, 2700 019 0201 058, 2700 019 0201 059, </w:t>
      </w:r>
      <w:r w:rsidRPr="002851CC">
        <w:t>2700 019 0201 0</w:t>
      </w:r>
      <w:r>
        <w:t xml:space="preserve">60, </w:t>
      </w:r>
      <w:r w:rsidRPr="002851CC">
        <w:t>2700 019 0201 061</w:t>
      </w:r>
      <w:r>
        <w:t xml:space="preserve">, </w:t>
      </w:r>
      <w:r w:rsidRPr="002851CC">
        <w:t>2700 019 0201 062</w:t>
      </w:r>
      <w:r>
        <w:t xml:space="preserve">, </w:t>
      </w:r>
      <w:r w:rsidRPr="002851CC">
        <w:t>2700 019 0201 06</w:t>
      </w:r>
      <w:r>
        <w:t xml:space="preserve">3, 2700 019 0201 064, 2700 019 0201 065, 2700 019 0201 066, 2700 019 0201 067, </w:t>
      </w:r>
      <w:r w:rsidRPr="002851CC">
        <w:t>2700 019 0201 068</w:t>
      </w:r>
      <w:r>
        <w:t xml:space="preserve">, </w:t>
      </w:r>
      <w:r w:rsidRPr="002851CC">
        <w:t>2700 019 0201 069</w:t>
      </w:r>
      <w:r>
        <w:t xml:space="preserve">, </w:t>
      </w:r>
      <w:r w:rsidRPr="002851CC">
        <w:t>2700 019 0201 070</w:t>
      </w:r>
      <w:r>
        <w:t xml:space="preserve">, </w:t>
      </w:r>
      <w:r w:rsidRPr="002851CC">
        <w:t>2700 019 0201 071</w:t>
      </w:r>
      <w:r>
        <w:t xml:space="preserve">, </w:t>
      </w:r>
      <w:r w:rsidRPr="002851CC">
        <w:t>2700 019 0201 072</w:t>
      </w:r>
      <w:r>
        <w:t>,</w:t>
      </w:r>
      <w:r w:rsidRPr="006733DC">
        <w:t xml:space="preserve"> </w:t>
      </w:r>
      <w:r w:rsidRPr="002851CC">
        <w:t>2700 019 0201 073</w:t>
      </w:r>
      <w:r>
        <w:t xml:space="preserve">, </w:t>
      </w:r>
      <w:r w:rsidRPr="002851CC">
        <w:t>2700 019 0201 074</w:t>
      </w:r>
      <w:r>
        <w:t xml:space="preserve">, </w:t>
      </w:r>
      <w:r w:rsidRPr="00123346">
        <w:t>2700 019 0201 089</w:t>
      </w:r>
      <w:r>
        <w:t xml:space="preserve">, </w:t>
      </w:r>
      <w:r w:rsidRPr="00123346">
        <w:t>2700 019 0201 090</w:t>
      </w:r>
      <w:r>
        <w:t xml:space="preserve"> un </w:t>
      </w:r>
      <w:r w:rsidRPr="00123346">
        <w:t xml:space="preserve">2700 019 0201 </w:t>
      </w:r>
      <w:r w:rsidRPr="00337229">
        <w:t>091.</w:t>
      </w:r>
    </w:p>
    <w:p w:rsidR="008818B7" w:rsidRPr="00337229" w:rsidRDefault="008818B7" w:rsidP="008818B7">
      <w:pPr>
        <w:numPr>
          <w:ilvl w:val="2"/>
          <w:numId w:val="9"/>
        </w:numPr>
        <w:jc w:val="both"/>
        <w:rPr>
          <w:color w:val="000000"/>
        </w:rPr>
      </w:pPr>
      <w:r w:rsidRPr="00337229">
        <w:t xml:space="preserve">zemesgrāmatā nostiprinātas īpašuma tiesības uz Objekta sastāvā esošām </w:t>
      </w:r>
      <w:r w:rsidRPr="00337229">
        <w:rPr>
          <w:color w:val="000000"/>
        </w:rPr>
        <w:t>sešpadsmit</w:t>
      </w:r>
      <w:r w:rsidRPr="00337229">
        <w:t xml:space="preserve"> ēkām (būvēm), </w:t>
      </w:r>
      <w:r w:rsidRPr="00337229">
        <w:rPr>
          <w:color w:val="000000"/>
        </w:rPr>
        <w:t>kadastra apzīmējums 2700 019 0201 001, 2700 019 0201 002, 2700 019 0201 004, 2700 019 0201 005, 2700 019 0201 007, 2700 019 0201 009, 2700 019 0201 010, 2700 019 0201 011, 2700 019 0201 012, 2700 019 0201 014, 2700 019 0201 015, 2700 019 0201 016, 2700 019 0201 017, 2700 019 0201 018, 2700 019 0201 020, 2700 019 0201 022;</w:t>
      </w:r>
    </w:p>
    <w:p w:rsidR="008818B7" w:rsidRPr="00337229" w:rsidRDefault="008818B7" w:rsidP="008818B7">
      <w:pPr>
        <w:numPr>
          <w:ilvl w:val="2"/>
          <w:numId w:val="9"/>
        </w:numPr>
        <w:jc w:val="both"/>
        <w:rPr>
          <w:color w:val="000000"/>
        </w:rPr>
      </w:pPr>
      <w:r w:rsidRPr="00337229">
        <w:t xml:space="preserve">Objekts atrodas uz funkcionāli piesaistīta </w:t>
      </w:r>
      <w:r w:rsidRPr="00337229">
        <w:rPr>
          <w:color w:val="000000"/>
        </w:rPr>
        <w:t xml:space="preserve">četrām fiziskām personām piederoša zemesgabala Kuldīgas ielā 247, Ventspilī, 6,0 ha platībā, kadastra numurs </w:t>
      </w:r>
      <w:r w:rsidRPr="00337229">
        <w:t>2700 019 0201</w:t>
      </w:r>
      <w:r w:rsidRPr="00337229">
        <w:rPr>
          <w:color w:val="000000"/>
        </w:rPr>
        <w:t>;</w:t>
      </w:r>
    </w:p>
    <w:p w:rsidR="008818B7" w:rsidRDefault="008818B7" w:rsidP="008818B7">
      <w:pPr>
        <w:numPr>
          <w:ilvl w:val="2"/>
          <w:numId w:val="9"/>
        </w:numPr>
        <w:jc w:val="both"/>
      </w:pPr>
      <w:r w:rsidRPr="00FD7B71">
        <w:t>Objekts ir iznomāts.</w:t>
      </w:r>
    </w:p>
    <w:p w:rsidR="008818B7" w:rsidRPr="00FD7B71" w:rsidRDefault="008818B7" w:rsidP="008818B7">
      <w:pPr>
        <w:ind w:left="567"/>
        <w:jc w:val="both"/>
      </w:pPr>
    </w:p>
    <w:p w:rsidR="008818B7" w:rsidRDefault="008818B7" w:rsidP="008818B7">
      <w:pPr>
        <w:numPr>
          <w:ilvl w:val="1"/>
          <w:numId w:val="9"/>
        </w:numPr>
        <w:tabs>
          <w:tab w:val="clear" w:pos="454"/>
          <w:tab w:val="num" w:pos="567"/>
        </w:tabs>
        <w:ind w:left="567" w:hanging="567"/>
        <w:jc w:val="both"/>
      </w:pPr>
      <w:r w:rsidRPr="00FD7B71">
        <w:t>Atbilstoši likuma “</w:t>
      </w:r>
      <w:r w:rsidRPr="00FD7B71">
        <w:rPr>
          <w:bCs/>
          <w:shd w:val="clear" w:color="auto" w:fill="FFFFFF"/>
        </w:rPr>
        <w:t>Par atjaunotā Latvijas Republikas 1937. gada </w:t>
      </w:r>
      <w:hyperlink r:id="rId7" w:tgtFrame="_blank" w:history="1">
        <w:r w:rsidRPr="00FD7B71">
          <w:rPr>
            <w:rStyle w:val="Hyperlink"/>
            <w:bCs/>
            <w:color w:val="auto"/>
            <w:u w:val="none"/>
            <w:shd w:val="clear" w:color="auto" w:fill="FFFFFF"/>
          </w:rPr>
          <w:t>Civillikuma</w:t>
        </w:r>
      </w:hyperlink>
      <w:r w:rsidRPr="00FD7B71">
        <w:rPr>
          <w:bCs/>
          <w:shd w:val="clear" w:color="auto" w:fill="FFFFFF"/>
        </w:rPr>
        <w:t xml:space="preserve"> ievada, mantojuma tiesību un lietu tiesību daļas spēkā stāšanās laiku un piemērošanas kārtību” 14. panta otrajā daļā noteiktajam, </w:t>
      </w:r>
      <w:r w:rsidRPr="00FD7B71">
        <w:t>pirmpirkuma tiesības ir fizisk</w:t>
      </w:r>
      <w:r>
        <w:t>ām</w:t>
      </w:r>
      <w:r w:rsidRPr="00FD7B71">
        <w:t xml:space="preserve"> person</w:t>
      </w:r>
      <w:r>
        <w:t>ām</w:t>
      </w:r>
      <w:r w:rsidRPr="00FD7B71">
        <w:t>, zemesgabala īpašniek</w:t>
      </w:r>
      <w:r>
        <w:t>ie</w:t>
      </w:r>
      <w:r w:rsidRPr="00FD7B71">
        <w:t xml:space="preserve">m. </w:t>
      </w:r>
    </w:p>
    <w:p w:rsidR="008818B7" w:rsidRPr="00FD7B71" w:rsidRDefault="008818B7" w:rsidP="008818B7">
      <w:pPr>
        <w:tabs>
          <w:tab w:val="num" w:pos="567"/>
        </w:tabs>
        <w:ind w:left="567"/>
        <w:jc w:val="both"/>
      </w:pPr>
    </w:p>
    <w:p w:rsidR="008818B7" w:rsidRPr="00FD7B71" w:rsidRDefault="008818B7" w:rsidP="008818B7">
      <w:pPr>
        <w:numPr>
          <w:ilvl w:val="1"/>
          <w:numId w:val="9"/>
        </w:numPr>
        <w:jc w:val="both"/>
      </w:pPr>
      <w:r w:rsidRPr="00FD7B71">
        <w:t xml:space="preserve">Objekta </w:t>
      </w:r>
      <w:r w:rsidR="00ED7E8E">
        <w:t xml:space="preserve">trešās </w:t>
      </w:r>
      <w:r w:rsidRPr="00FD7B71">
        <w:t xml:space="preserve">izsoles nosacītā cena (turpmāk – Sākumcena) ir </w:t>
      </w:r>
      <w:r w:rsidRPr="00FD7B71">
        <w:rPr>
          <w:b/>
        </w:rPr>
        <w:t xml:space="preserve">EUR </w:t>
      </w:r>
      <w:r w:rsidRPr="00FD7B71">
        <w:rPr>
          <w:rFonts w:eastAsia="Times New Roman"/>
          <w:b/>
          <w:bCs/>
          <w:color w:val="000000"/>
          <w:lang w:eastAsia="lv-LV"/>
        </w:rPr>
        <w:t>1</w:t>
      </w:r>
      <w:r w:rsidRPr="00FD7B71">
        <w:rPr>
          <w:b/>
        </w:rPr>
        <w:t>.</w:t>
      </w:r>
    </w:p>
    <w:p w:rsidR="008818B7" w:rsidRPr="00FD7B71" w:rsidRDefault="008818B7" w:rsidP="008818B7">
      <w:pPr>
        <w:ind w:left="567"/>
        <w:jc w:val="both"/>
      </w:pPr>
    </w:p>
    <w:p w:rsidR="008818B7" w:rsidRPr="00D94700" w:rsidRDefault="008818B7" w:rsidP="008818B7">
      <w:pPr>
        <w:numPr>
          <w:ilvl w:val="1"/>
          <w:numId w:val="9"/>
        </w:numPr>
        <w:jc w:val="both"/>
      </w:pPr>
      <w:r w:rsidRPr="00FD7B71">
        <w:t>Objekta izsoles reģistrācijas maksa netiek piemērota.</w:t>
      </w:r>
    </w:p>
    <w:p w:rsidR="008818B7" w:rsidRPr="00FD7B71" w:rsidRDefault="008818B7" w:rsidP="008818B7">
      <w:pPr>
        <w:numPr>
          <w:ilvl w:val="1"/>
          <w:numId w:val="9"/>
        </w:numPr>
        <w:jc w:val="both"/>
      </w:pPr>
      <w:r w:rsidRPr="00FD7B71">
        <w:lastRenderedPageBreak/>
        <w:t>Objekta atsavināšanas veids ir pārdošana atklātā mutiskā izsolē ar augšupejošu soli ar tūlītēju samaksu.</w:t>
      </w:r>
    </w:p>
    <w:p w:rsidR="008818B7" w:rsidRPr="00FD7B71" w:rsidRDefault="008818B7" w:rsidP="008818B7">
      <w:pPr>
        <w:pStyle w:val="ListParagraph"/>
        <w:rPr>
          <w:lang w:val="lv-LV"/>
        </w:rPr>
      </w:pPr>
    </w:p>
    <w:p w:rsidR="008818B7" w:rsidRPr="00FD7B71" w:rsidRDefault="008818B7" w:rsidP="008818B7">
      <w:pPr>
        <w:numPr>
          <w:ilvl w:val="1"/>
          <w:numId w:val="9"/>
        </w:numPr>
        <w:jc w:val="both"/>
      </w:pPr>
      <w:r w:rsidRPr="00FD7B71">
        <w:t xml:space="preserve">Objekta pārdošanu izsolē organizē Latvijas nafta. Pēc Noteikumu apstiprināšanas Latvijas nafta ne vēlāk kā četras nedēļas pirms izsoles dienas publicē sludinājumu par izsoli oficiālajā izdevumā “Latvijas Vēstnesis”, izvieto paziņojumu par izsoli redzamā vietā pie Objekta, ievieto sludinājumu Latvijas nafta interneta mājas lapā: </w:t>
      </w:r>
      <w:hyperlink r:id="rId8" w:history="1">
        <w:r w:rsidRPr="00FD7B71">
          <w:rPr>
            <w:rStyle w:val="Hyperlink"/>
          </w:rPr>
          <w:t>www.latvijasnafta.lv</w:t>
        </w:r>
      </w:hyperlink>
      <w:r w:rsidRPr="00FD7B71">
        <w:t>, pašvaldības interneta mājas lapā: https://www.</w:t>
      </w:r>
      <w:r>
        <w:t>ventspils</w:t>
      </w:r>
      <w:r w:rsidRPr="00FD7B71">
        <w:t xml:space="preserve">.lv, ja tas iespējams. </w:t>
      </w:r>
    </w:p>
    <w:p w:rsidR="008818B7" w:rsidRPr="00FD7B71" w:rsidRDefault="008818B7" w:rsidP="008818B7">
      <w:pPr>
        <w:jc w:val="both"/>
      </w:pPr>
    </w:p>
    <w:p w:rsidR="008818B7" w:rsidRPr="00A60F1E" w:rsidRDefault="008818B7" w:rsidP="008818B7">
      <w:pPr>
        <w:numPr>
          <w:ilvl w:val="1"/>
          <w:numId w:val="9"/>
        </w:numPr>
        <w:jc w:val="both"/>
      </w:pPr>
      <w:r w:rsidRPr="00FD7B71">
        <w:t xml:space="preserve">Pretendentu pieteikšanās termiņš Latvijas naftā uz Objekta izsoli noteikts –  līdz </w:t>
      </w:r>
      <w:r w:rsidRPr="00A60F1E">
        <w:t xml:space="preserve">2019. gada </w:t>
      </w:r>
      <w:r w:rsidR="00ED7E8E">
        <w:t>18</w:t>
      </w:r>
      <w:r w:rsidRPr="00A60F1E">
        <w:t>. </w:t>
      </w:r>
      <w:r w:rsidR="006B02DD">
        <w:t>martam</w:t>
      </w:r>
      <w:r w:rsidRPr="00A60F1E">
        <w:t>, plkst.16.00.</w:t>
      </w:r>
    </w:p>
    <w:p w:rsidR="008818B7" w:rsidRPr="00A60F1E" w:rsidRDefault="008818B7" w:rsidP="008818B7"/>
    <w:p w:rsidR="008818B7" w:rsidRPr="00A60F1E" w:rsidRDefault="008818B7" w:rsidP="008818B7">
      <w:pPr>
        <w:pStyle w:val="Heading1"/>
        <w:keepNext w:val="0"/>
        <w:numPr>
          <w:ilvl w:val="0"/>
          <w:numId w:val="2"/>
        </w:numPr>
        <w:rPr>
          <w:sz w:val="24"/>
          <w:szCs w:val="24"/>
        </w:rPr>
      </w:pPr>
      <w:r w:rsidRPr="00A60F1E">
        <w:rPr>
          <w:sz w:val="24"/>
          <w:szCs w:val="24"/>
        </w:rPr>
        <w:t>Objekta izsoles sagatavošanas kārtība</w:t>
      </w:r>
    </w:p>
    <w:p w:rsidR="008818B7" w:rsidRPr="00A60F1E" w:rsidRDefault="008818B7" w:rsidP="008818B7">
      <w:pPr>
        <w:ind w:left="454"/>
        <w:jc w:val="both"/>
      </w:pPr>
    </w:p>
    <w:p w:rsidR="008818B7" w:rsidRPr="00A60F1E" w:rsidRDefault="008818B7" w:rsidP="008818B7">
      <w:pPr>
        <w:numPr>
          <w:ilvl w:val="1"/>
          <w:numId w:val="2"/>
        </w:numPr>
        <w:jc w:val="both"/>
      </w:pPr>
      <w:r w:rsidRPr="00A60F1E">
        <w:t>Izsoli atbilstoši Noteikumu 4.nodaļā minētajiem nosacījumiem rīko Latvijas nafta izveidota izsoles komisija (turpmāk – Izsoles rīkotājs), kura sastāv no izsoles vadītāja un finanšu speciālista.</w:t>
      </w:r>
    </w:p>
    <w:p w:rsidR="008818B7" w:rsidRPr="006E570F" w:rsidRDefault="008818B7" w:rsidP="008818B7">
      <w:pPr>
        <w:numPr>
          <w:ilvl w:val="1"/>
          <w:numId w:val="2"/>
        </w:numPr>
        <w:jc w:val="both"/>
      </w:pPr>
      <w:r w:rsidRPr="006E570F">
        <w:t xml:space="preserve">Ja uz Objekta izsoli Noteikumu noteiktajā termiņā pieteiksies vismaz viens pretendents, Objekta izsole notiek 2019. gada </w:t>
      </w:r>
      <w:r w:rsidR="00ED7E8E" w:rsidRPr="006E570F">
        <w:t>28</w:t>
      </w:r>
      <w:r w:rsidRPr="006E570F">
        <w:t>. </w:t>
      </w:r>
      <w:r w:rsidR="00ED7E8E" w:rsidRPr="006E570F">
        <w:t>martā</w:t>
      </w:r>
      <w:r w:rsidRPr="006E570F">
        <w:t xml:space="preserve"> plkst.13.00 Latvijas nafta telpās Lubānas ielā 66, Rīgā.</w:t>
      </w:r>
    </w:p>
    <w:p w:rsidR="008818B7" w:rsidRPr="00FD7B71" w:rsidRDefault="008818B7" w:rsidP="008818B7">
      <w:pPr>
        <w:pStyle w:val="ListParagraph"/>
        <w:rPr>
          <w:lang w:val="lv-LV"/>
        </w:rPr>
      </w:pPr>
    </w:p>
    <w:p w:rsidR="008818B7" w:rsidRPr="00FD7B71" w:rsidRDefault="008818B7" w:rsidP="008818B7">
      <w:pPr>
        <w:pStyle w:val="Heading1"/>
        <w:keepNext w:val="0"/>
        <w:numPr>
          <w:ilvl w:val="0"/>
          <w:numId w:val="3"/>
        </w:numPr>
        <w:rPr>
          <w:sz w:val="24"/>
          <w:szCs w:val="24"/>
        </w:rPr>
      </w:pPr>
      <w:r w:rsidRPr="00FD7B71">
        <w:rPr>
          <w:sz w:val="24"/>
          <w:szCs w:val="24"/>
        </w:rPr>
        <w:t>Izsoles dalībnieki, to reģistrācijas kārtība</w:t>
      </w:r>
    </w:p>
    <w:p w:rsidR="008818B7" w:rsidRPr="00FD7B71" w:rsidRDefault="008818B7" w:rsidP="008818B7"/>
    <w:p w:rsidR="008818B7" w:rsidRPr="00FD7B71" w:rsidRDefault="008818B7" w:rsidP="008818B7">
      <w:pPr>
        <w:numPr>
          <w:ilvl w:val="1"/>
          <w:numId w:val="3"/>
        </w:numPr>
        <w:jc w:val="both"/>
      </w:pPr>
      <w:r w:rsidRPr="00FD7B71">
        <w:t>Pēc sludinājuma publicēšanas oficiālajā izdevumā “Latvijas Vēstnesis” pretendentam personīgi, ar pilnvarotas personas starpniecību vai, nosūtot pa pastu, sludinājumā noteiktajā termiņā Latvijas nafta, Lubānas ielā 66, Rīgā, jāiesniedz pieteikums ar apliecinājumu par piedalīšanos izsolē saskaņā ar Noteikumiem.</w:t>
      </w:r>
    </w:p>
    <w:p w:rsidR="008818B7" w:rsidRPr="00FD7B71" w:rsidRDefault="008818B7" w:rsidP="008818B7">
      <w:pPr>
        <w:jc w:val="both"/>
      </w:pPr>
    </w:p>
    <w:p w:rsidR="008818B7" w:rsidRPr="00FD7B71" w:rsidRDefault="008818B7" w:rsidP="008818B7">
      <w:pPr>
        <w:numPr>
          <w:ilvl w:val="1"/>
          <w:numId w:val="3"/>
        </w:numPr>
        <w:jc w:val="both"/>
      </w:pPr>
      <w:r w:rsidRPr="00FD7B71">
        <w:t>Par izsoles pretendentu var būt jebkura fiziska vai juridiska persona, kurai ir tiesības saskaņā ar normatīvajiem aktiem iegūt Latvijas Republikā nekustamo īpašumu.</w:t>
      </w:r>
    </w:p>
    <w:p w:rsidR="008818B7" w:rsidRPr="00FD7B71" w:rsidRDefault="008818B7" w:rsidP="008818B7">
      <w:pPr>
        <w:jc w:val="both"/>
      </w:pPr>
    </w:p>
    <w:p w:rsidR="008818B7" w:rsidRPr="00FD7B71" w:rsidRDefault="008818B7" w:rsidP="008818B7">
      <w:pPr>
        <w:numPr>
          <w:ilvl w:val="1"/>
          <w:numId w:val="3"/>
        </w:numPr>
        <w:jc w:val="both"/>
      </w:pPr>
      <w:r w:rsidRPr="00FD7B71">
        <w:t>Pretendentiem, kuri vēlas reģistrēties uz izsoli, ir jāiesniedz šādi dokumenti:</w:t>
      </w:r>
    </w:p>
    <w:p w:rsidR="008818B7" w:rsidRPr="00FD7B71" w:rsidRDefault="008818B7" w:rsidP="008818B7">
      <w:pPr>
        <w:numPr>
          <w:ilvl w:val="2"/>
          <w:numId w:val="3"/>
        </w:numPr>
        <w:jc w:val="both"/>
      </w:pPr>
      <w:r w:rsidRPr="00FD7B71">
        <w:t>Latvijā reģistrētām juridiskām personām</w:t>
      </w:r>
      <w:r>
        <w:t xml:space="preserve"> un</w:t>
      </w:r>
      <w:r w:rsidRPr="00FD7B71">
        <w:t xml:space="preserve"> </w:t>
      </w:r>
      <w:r w:rsidRPr="00337229">
        <w:t>ārvalstu juridiskām personām,</w:t>
      </w:r>
      <w:r>
        <w:t xml:space="preserve"> kā arī</w:t>
      </w:r>
      <w:r w:rsidRPr="00FD7B71">
        <w:t xml:space="preserve"> personālsabiedrībām:</w:t>
      </w:r>
    </w:p>
    <w:p w:rsidR="008818B7" w:rsidRPr="00FD7B71" w:rsidRDefault="008818B7" w:rsidP="008818B7">
      <w:pPr>
        <w:numPr>
          <w:ilvl w:val="3"/>
          <w:numId w:val="10"/>
        </w:numPr>
        <w:jc w:val="both"/>
      </w:pPr>
      <w:r w:rsidRPr="00FD7B71">
        <w:t>Latvijas naftai adresēts pieteikums par piedalīšanos izsolē ar apliecinājumu pirkt Objektu saskaņā ar Noteikumiem;</w:t>
      </w:r>
    </w:p>
    <w:p w:rsidR="008818B7" w:rsidRPr="00FD7B71" w:rsidRDefault="008818B7" w:rsidP="008818B7">
      <w:pPr>
        <w:numPr>
          <w:ilvl w:val="3"/>
          <w:numId w:val="10"/>
        </w:numPr>
        <w:jc w:val="both"/>
      </w:pPr>
      <w:r w:rsidRPr="00FD7B71">
        <w:t>attiecīgās pārvaldes institūcijas lēmums par Objekta iegādi;</w:t>
      </w:r>
    </w:p>
    <w:p w:rsidR="008818B7" w:rsidRPr="00FD7B71" w:rsidRDefault="008818B7" w:rsidP="008818B7">
      <w:pPr>
        <w:numPr>
          <w:ilvl w:val="3"/>
          <w:numId w:val="10"/>
        </w:numPr>
        <w:jc w:val="both"/>
      </w:pPr>
      <w:r w:rsidRPr="00FD7B71">
        <w:t>spēkā esošu statūtu (dibināšanas līguma) apliecināta kopija vai izraksts par pārvaldes institūciju (amatpersonu) kompetences apjomu;</w:t>
      </w:r>
    </w:p>
    <w:p w:rsidR="008818B7" w:rsidRPr="00FD7B71" w:rsidRDefault="008818B7" w:rsidP="008818B7">
      <w:pPr>
        <w:numPr>
          <w:ilvl w:val="3"/>
          <w:numId w:val="10"/>
        </w:numPr>
        <w:jc w:val="both"/>
      </w:pPr>
      <w:r w:rsidRPr="00FD7B71">
        <w:t>saskaņā ar Noteikumu 3.9.apakšpunktu Objekta nodrošinājuma samaksu apliecinošs dokuments;</w:t>
      </w:r>
    </w:p>
    <w:p w:rsidR="008818B7" w:rsidRPr="00FD7B71" w:rsidRDefault="008818B7" w:rsidP="008818B7">
      <w:pPr>
        <w:numPr>
          <w:ilvl w:val="3"/>
          <w:numId w:val="10"/>
        </w:numPr>
        <w:jc w:val="both"/>
      </w:pPr>
      <w:r w:rsidRPr="00FD7B71">
        <w:t xml:space="preserve">pilnvarotās personas pārstāvības tiesības apliecinošs dokuments (tā atvasinājums) un tās personu apliecinoša dokumenta kopija (uzrādot oriģinālu). </w:t>
      </w:r>
    </w:p>
    <w:p w:rsidR="008818B7" w:rsidRPr="00FD7B71" w:rsidRDefault="008818B7" w:rsidP="008818B7">
      <w:pPr>
        <w:numPr>
          <w:ilvl w:val="3"/>
          <w:numId w:val="10"/>
        </w:numPr>
        <w:jc w:val="both"/>
      </w:pPr>
      <w:r w:rsidRPr="00FD7B71">
        <w:t>Uzņēmumu reģistra izziņa par juridisko personu (personālsabiedrību) un personām, kuras tiesīgas pārstāvēt šo juridisko personu (personālsabiedrību) (izziņa ir derīga, ja tā izsniegta ne agrāk par divām nedēļām no pieteikuma iesniegšanas dienas Latvijas naftā).</w:t>
      </w:r>
    </w:p>
    <w:p w:rsidR="008818B7" w:rsidRPr="00FD7B71" w:rsidRDefault="008818B7" w:rsidP="008818B7">
      <w:pPr>
        <w:numPr>
          <w:ilvl w:val="2"/>
          <w:numId w:val="10"/>
        </w:numPr>
        <w:jc w:val="both"/>
      </w:pPr>
      <w:r w:rsidRPr="00FD7B71">
        <w:t>Fiziskām personām:</w:t>
      </w:r>
    </w:p>
    <w:p w:rsidR="008818B7" w:rsidRPr="00FD7B71" w:rsidRDefault="008818B7" w:rsidP="008818B7">
      <w:pPr>
        <w:numPr>
          <w:ilvl w:val="3"/>
          <w:numId w:val="10"/>
        </w:numPr>
        <w:jc w:val="both"/>
      </w:pPr>
      <w:r w:rsidRPr="00FD7B71">
        <w:t>Latvijas naftai adresēts pieteikums par piedalīšanos izsolē ar apliecinājumu pirkt Objektu saskaņā ar Noteikumiem;</w:t>
      </w:r>
    </w:p>
    <w:p w:rsidR="008818B7" w:rsidRPr="00FD7B71" w:rsidRDefault="008818B7" w:rsidP="008818B7">
      <w:pPr>
        <w:pStyle w:val="BodyText2"/>
        <w:numPr>
          <w:ilvl w:val="3"/>
          <w:numId w:val="10"/>
        </w:numPr>
        <w:rPr>
          <w:szCs w:val="24"/>
        </w:rPr>
      </w:pPr>
      <w:r w:rsidRPr="00FD7B71">
        <w:rPr>
          <w:szCs w:val="24"/>
        </w:rPr>
        <w:lastRenderedPageBreak/>
        <w:t>saskaņā ar Noteikumu 3.9. apakšpunktu Objekta nodrošinājuma samaksu apliecinošs dokuments;</w:t>
      </w:r>
    </w:p>
    <w:p w:rsidR="008818B7" w:rsidRPr="00FD7B71" w:rsidRDefault="008818B7" w:rsidP="008818B7">
      <w:pPr>
        <w:numPr>
          <w:ilvl w:val="3"/>
          <w:numId w:val="10"/>
        </w:numPr>
        <w:jc w:val="both"/>
      </w:pPr>
      <w:r w:rsidRPr="00FD7B71">
        <w:t>personu apliecinoša dokumenta kopija (uzrādot oriģinālu);</w:t>
      </w:r>
    </w:p>
    <w:p w:rsidR="008818B7" w:rsidRPr="00FD7B71" w:rsidRDefault="008818B7" w:rsidP="008818B7">
      <w:pPr>
        <w:pStyle w:val="BodyText2"/>
        <w:numPr>
          <w:ilvl w:val="3"/>
          <w:numId w:val="10"/>
        </w:numPr>
      </w:pPr>
      <w:r w:rsidRPr="00FD7B71">
        <w:t xml:space="preserve">pilnvarotās personas pārstāvības tiesības apliecinošs dokuments (tā atvasinājums) un tās personu apliecinoša dokumenta kopija (uzrādot oriģinālu). </w:t>
      </w:r>
    </w:p>
    <w:p w:rsidR="008818B7" w:rsidRPr="00FD7B71" w:rsidRDefault="008818B7" w:rsidP="008818B7">
      <w:pPr>
        <w:jc w:val="both"/>
      </w:pPr>
    </w:p>
    <w:p w:rsidR="008818B7" w:rsidRPr="00FD7B71" w:rsidRDefault="008818B7" w:rsidP="008818B7">
      <w:pPr>
        <w:numPr>
          <w:ilvl w:val="1"/>
          <w:numId w:val="10"/>
        </w:numPr>
        <w:jc w:val="both"/>
      </w:pPr>
      <w:r w:rsidRPr="00FD7B71">
        <w:t>Ārvalstīs izsniegti dokumenti tiek pieņemti, ja tie noformēti atbilstoši Latvijas Republikai saistošu starptautisko līgumu noteikumiem un ir noteiktajā kārtībā tulkoti latviešu valodā. Dokumentu tulkojumam jābūt apliecinātam saskaņā ar Ministru kabineta 2000. gada 22. augusta noteikumiem Nr.291 “</w:t>
      </w:r>
      <w:bookmarkStart w:id="0" w:name="_GoBack"/>
      <w:r w:rsidRPr="00FD7B71">
        <w:t>Kārtība, kādā apliecināmi dokumentu tulkojumi valsts valodā</w:t>
      </w:r>
      <w:bookmarkEnd w:id="0"/>
      <w:r w:rsidRPr="00FD7B71">
        <w:t>”. Pilnvaroto personu pilnvarām jābūt apliecinātam notariālā kārtībā.</w:t>
      </w:r>
    </w:p>
    <w:p w:rsidR="008818B7" w:rsidRPr="00FD7B71" w:rsidRDefault="008818B7" w:rsidP="008818B7">
      <w:pPr>
        <w:jc w:val="both"/>
      </w:pPr>
    </w:p>
    <w:p w:rsidR="008818B7" w:rsidRPr="00FD7B71" w:rsidRDefault="008818B7" w:rsidP="008818B7">
      <w:pPr>
        <w:numPr>
          <w:ilvl w:val="1"/>
          <w:numId w:val="10"/>
        </w:numPr>
        <w:jc w:val="both"/>
      </w:pPr>
      <w:r w:rsidRPr="00FD7B71">
        <w:t>Pretendents netiek reģistrēts, ja:</w:t>
      </w:r>
    </w:p>
    <w:p w:rsidR="008818B7" w:rsidRPr="00FD7B71" w:rsidRDefault="008818B7" w:rsidP="008818B7">
      <w:pPr>
        <w:numPr>
          <w:ilvl w:val="2"/>
          <w:numId w:val="10"/>
        </w:numPr>
        <w:jc w:val="both"/>
      </w:pPr>
      <w:r w:rsidRPr="00FD7B71">
        <w:t>beidzies pieteikšanās termiņš uz izsoli;</w:t>
      </w:r>
    </w:p>
    <w:p w:rsidR="008818B7" w:rsidRPr="00FD7B71" w:rsidRDefault="008818B7" w:rsidP="008818B7">
      <w:pPr>
        <w:numPr>
          <w:ilvl w:val="2"/>
          <w:numId w:val="10"/>
        </w:numPr>
        <w:jc w:val="both"/>
      </w:pPr>
      <w:r w:rsidRPr="00FD7B71">
        <w:t xml:space="preserve">nav iesniegti visi Noteikumu 3.3.apakšpunktā minētie dokumenti; </w:t>
      </w:r>
    </w:p>
    <w:p w:rsidR="008818B7" w:rsidRPr="00FD7B71" w:rsidRDefault="008818B7" w:rsidP="008818B7">
      <w:pPr>
        <w:numPr>
          <w:ilvl w:val="2"/>
          <w:numId w:val="10"/>
        </w:numPr>
        <w:jc w:val="both"/>
      </w:pPr>
      <w:r w:rsidRPr="00FD7B71">
        <w:t>pretendents nevar būt darījuma subjekts saskaņā ar spēkā esošajiem normatīvajiem aktiem.</w:t>
      </w:r>
    </w:p>
    <w:p w:rsidR="008818B7" w:rsidRPr="00FD7B71" w:rsidRDefault="008818B7" w:rsidP="008818B7">
      <w:pPr>
        <w:jc w:val="both"/>
      </w:pPr>
    </w:p>
    <w:p w:rsidR="008818B7" w:rsidRPr="00FD7B71" w:rsidRDefault="008818B7" w:rsidP="008818B7">
      <w:pPr>
        <w:numPr>
          <w:ilvl w:val="1"/>
          <w:numId w:val="10"/>
        </w:numPr>
        <w:jc w:val="both"/>
      </w:pPr>
      <w:r w:rsidRPr="00FD7B71">
        <w:t>Visiem iesniegtajiem dokumentiem jābūt noformētiem tā, lai tiem būtu juridisks spēks saskaņā ar Dokumentu juridiskā spēka likumu, Dokumentu legalizācijas likumu un Ministru kabineta 201</w:t>
      </w:r>
      <w:r w:rsidR="006B5DE0">
        <w:t>8</w:t>
      </w:r>
      <w:r w:rsidRPr="00FD7B71">
        <w:t xml:space="preserve">. gada </w:t>
      </w:r>
      <w:r w:rsidR="006B5DE0">
        <w:t>4</w:t>
      </w:r>
      <w:r w:rsidRPr="00FD7B71">
        <w:t>. septembra noteikumiem Nr.</w:t>
      </w:r>
      <w:r w:rsidR="006B5DE0">
        <w:t>558</w:t>
      </w:r>
      <w:r w:rsidRPr="00FD7B71">
        <w:t xml:space="preserve"> “Dokumentu izstrādāšanas un noformēšanas kārtība”.</w:t>
      </w:r>
    </w:p>
    <w:p w:rsidR="008818B7" w:rsidRPr="00FD7B71" w:rsidRDefault="008818B7" w:rsidP="008818B7">
      <w:pPr>
        <w:jc w:val="both"/>
      </w:pPr>
    </w:p>
    <w:p w:rsidR="008818B7" w:rsidRPr="00FD7B71" w:rsidRDefault="008818B7" w:rsidP="008818B7">
      <w:pPr>
        <w:numPr>
          <w:ilvl w:val="1"/>
          <w:numId w:val="10"/>
        </w:numPr>
        <w:jc w:val="both"/>
      </w:pPr>
      <w:r w:rsidRPr="00FD7B71">
        <w:t>Izsoles pretendents ir atbildīgs par iesniegto dokumentu un tajos uzrādīto ziņu patiesumu, Latvijas nafta neatbild par sekām, kas rodas, ja atklājas, ka uzrādītās ziņas bijušas nepatiesas. Latvijas nafta iesniegtie dokumenti izsoles pretendentiem atpakaļ netiek izsniegti.</w:t>
      </w:r>
    </w:p>
    <w:p w:rsidR="008818B7" w:rsidRPr="00FD7B71" w:rsidRDefault="008818B7" w:rsidP="008818B7">
      <w:pPr>
        <w:jc w:val="both"/>
      </w:pPr>
    </w:p>
    <w:p w:rsidR="008818B7" w:rsidRPr="00FD7B71" w:rsidRDefault="008818B7" w:rsidP="008818B7">
      <w:pPr>
        <w:numPr>
          <w:ilvl w:val="1"/>
          <w:numId w:val="10"/>
        </w:numPr>
        <w:jc w:val="both"/>
      </w:pPr>
      <w:r w:rsidRPr="00FD7B71">
        <w:t>Jebkuras prasības mainīt Noteikumu nosacījumus no izsoles pretendenta puses tiek uzskatītas par atteikumu pirkt Objektu saskaņā ar Noteikumiem.</w:t>
      </w:r>
    </w:p>
    <w:p w:rsidR="008818B7" w:rsidRPr="00FD7B71" w:rsidRDefault="008818B7" w:rsidP="008818B7">
      <w:pPr>
        <w:jc w:val="both"/>
      </w:pPr>
    </w:p>
    <w:p w:rsidR="008818B7" w:rsidRPr="00337229" w:rsidRDefault="008818B7" w:rsidP="008818B7">
      <w:pPr>
        <w:numPr>
          <w:ilvl w:val="1"/>
          <w:numId w:val="10"/>
        </w:numPr>
        <w:jc w:val="both"/>
        <w:rPr>
          <w:u w:val="single"/>
        </w:rPr>
      </w:pPr>
      <w:r w:rsidRPr="00337229">
        <w:t xml:space="preserve">Izsoles pretendentiem ir jāsamaksā Objekta nodrošinājums </w:t>
      </w:r>
      <w:r w:rsidRPr="00337229">
        <w:rPr>
          <w:b/>
        </w:rPr>
        <w:t>EUR 1</w:t>
      </w:r>
      <w:r w:rsidRPr="00337229">
        <w:t>,</w:t>
      </w:r>
      <w:r w:rsidRPr="00337229">
        <w:rPr>
          <w:sz w:val="20"/>
          <w:szCs w:val="20"/>
        </w:rPr>
        <w:t xml:space="preserve"> </w:t>
      </w:r>
      <w:r w:rsidRPr="00337229">
        <w:t>kas</w:t>
      </w:r>
      <w:r w:rsidRPr="00337229">
        <w:rPr>
          <w:b/>
        </w:rPr>
        <w:t xml:space="preserve"> </w:t>
      </w:r>
      <w:r w:rsidRPr="00337229">
        <w:t xml:space="preserve">jāpārskaita </w:t>
      </w:r>
      <w:r w:rsidRPr="00337229">
        <w:rPr>
          <w:rFonts w:eastAsia="Times New Roman"/>
          <w:color w:val="000000"/>
          <w:lang w:eastAsia="lv-LV"/>
        </w:rPr>
        <w:t>sabiedrības ar ierobežotu atbildību „EAST-WEST TRANSIT”, vienotais reģistrācijas Nr.40003295522, norēķinu kontā Nr.LV06PARX0005871280002 AS ”Citadele banka” (SWIFT kods: PARXLV22).</w:t>
      </w:r>
      <w:r w:rsidRPr="00337229">
        <w:t xml:space="preserve"> kā iemaksas mērķi norādot </w:t>
      </w:r>
      <w:r w:rsidRPr="00337229">
        <w:rPr>
          <w:u w:val="single"/>
        </w:rPr>
        <w:t>„</w:t>
      </w:r>
      <w:r w:rsidRPr="00337229">
        <w:rPr>
          <w:rFonts w:eastAsia="Times New Roman"/>
          <w:color w:val="000000"/>
          <w:u w:val="single"/>
          <w:lang w:eastAsia="lv-LV"/>
        </w:rPr>
        <w:t xml:space="preserve"> Naftas bāzes Līņu ielā 6 un Līņu ielā 8, Ventspilī, nodrošinājums</w:t>
      </w:r>
      <w:r w:rsidRPr="00337229">
        <w:rPr>
          <w:u w:val="single"/>
        </w:rPr>
        <w:t>.”</w:t>
      </w:r>
    </w:p>
    <w:p w:rsidR="008818B7" w:rsidRPr="00FD7B71" w:rsidRDefault="008818B7" w:rsidP="008818B7">
      <w:pPr>
        <w:pStyle w:val="ListParagraph"/>
        <w:rPr>
          <w:lang w:val="lv-LV"/>
        </w:rPr>
      </w:pPr>
    </w:p>
    <w:p w:rsidR="008818B7" w:rsidRPr="00FD7B71" w:rsidRDefault="008818B7" w:rsidP="008818B7">
      <w:pPr>
        <w:numPr>
          <w:ilvl w:val="1"/>
          <w:numId w:val="10"/>
        </w:numPr>
        <w:jc w:val="both"/>
      </w:pPr>
      <w:r w:rsidRPr="00FD7B71">
        <w:t xml:space="preserve">Noteikumu 3.9.apakšpunktā noteiktais Objekta nodrošinājums uzskatāms par samaksātu, ja attiecīgā naudas summa ir ieskaitīta Noteikumu 3.9.apakšpunktā norādītajā bankas norēķinu kontā līdz Noteikumu 1.8.apakšpunktā norādītajam termiņam. </w:t>
      </w:r>
    </w:p>
    <w:p w:rsidR="008818B7" w:rsidRPr="00FD7B71" w:rsidRDefault="008818B7" w:rsidP="008818B7">
      <w:pPr>
        <w:ind w:left="731"/>
        <w:jc w:val="both"/>
      </w:pPr>
    </w:p>
    <w:p w:rsidR="008818B7" w:rsidRPr="00FD7B71" w:rsidRDefault="008818B7" w:rsidP="008818B7">
      <w:pPr>
        <w:numPr>
          <w:ilvl w:val="1"/>
          <w:numId w:val="10"/>
        </w:numPr>
        <w:jc w:val="both"/>
      </w:pPr>
      <w:r w:rsidRPr="00FD7B71">
        <w:t>Latvijas nafta valde apstiprina to personu sarakstu, kuras ir izpildījušas izsoles priekšnoteikumus, proti, tās ir iesniegušas Noteikumu 3.3.apakšpunktā minētos dokumentus Noteikumu 1.8.apakšpunktā norādītajā termiņā pārskaitījušas Noteikumu 3.9.apakšpunktā noteikto Objekta nodrošinājumu, un ir reģistrējamas dalībai izsolē (turpmāk – Dalībnieki).</w:t>
      </w:r>
    </w:p>
    <w:p w:rsidR="008818B7" w:rsidRPr="00FD7B71" w:rsidRDefault="008818B7" w:rsidP="008818B7">
      <w:pPr>
        <w:pStyle w:val="ListParagraph"/>
        <w:rPr>
          <w:szCs w:val="24"/>
          <w:lang w:val="lv-LV"/>
        </w:rPr>
      </w:pPr>
    </w:p>
    <w:p w:rsidR="008818B7" w:rsidRPr="00FD7B71" w:rsidRDefault="008818B7" w:rsidP="008818B7">
      <w:pPr>
        <w:numPr>
          <w:ilvl w:val="1"/>
          <w:numId w:val="10"/>
        </w:numPr>
        <w:jc w:val="both"/>
      </w:pPr>
      <w:r w:rsidRPr="00FD7B71">
        <w:t>Latvijas nafta pēc Dalībnieku apstiprināšanas uzaicina Dalībniekus saņemt izsoles dalībnieka reģistrācijas apliecību.</w:t>
      </w:r>
    </w:p>
    <w:p w:rsidR="008818B7" w:rsidRPr="00FD7B71" w:rsidRDefault="008818B7" w:rsidP="008818B7">
      <w:pPr>
        <w:pStyle w:val="ListParagraph"/>
        <w:rPr>
          <w:lang w:val="lv-LV"/>
        </w:rPr>
      </w:pPr>
    </w:p>
    <w:p w:rsidR="008818B7" w:rsidRPr="00FD7B71" w:rsidRDefault="008818B7" w:rsidP="008818B7">
      <w:pPr>
        <w:numPr>
          <w:ilvl w:val="1"/>
          <w:numId w:val="10"/>
        </w:numPr>
        <w:jc w:val="both"/>
      </w:pPr>
      <w:r w:rsidRPr="00FD7B71">
        <w:lastRenderedPageBreak/>
        <w:t>Dalībnieku sarakstu sastāda Izsoles rīkotājs, pamatojoties uz Noteikumu 3.11.apakšpunktā minēto Latvijas naftas valdes lēmumu. Dalībnieku sarakstā ieraksta katra Dalībnieka vārdu un uzvārdu vai nosaukumu, kā arī Dalībnieka pārstāvja vārdu un uzvārdu.</w:t>
      </w:r>
    </w:p>
    <w:p w:rsidR="008818B7" w:rsidRPr="00FD7B71" w:rsidRDefault="008818B7" w:rsidP="008818B7">
      <w:pPr>
        <w:tabs>
          <w:tab w:val="left" w:pos="5865"/>
        </w:tabs>
        <w:jc w:val="both"/>
      </w:pPr>
      <w:r w:rsidRPr="00FD7B71">
        <w:tab/>
      </w:r>
    </w:p>
    <w:p w:rsidR="008818B7" w:rsidRPr="00FD7B71" w:rsidRDefault="008818B7" w:rsidP="008818B7">
      <w:pPr>
        <w:numPr>
          <w:ilvl w:val="1"/>
          <w:numId w:val="10"/>
        </w:numPr>
        <w:jc w:val="both"/>
      </w:pPr>
      <w:r w:rsidRPr="00FD7B71">
        <w:t>Izsoles Dalībnieka reģistrācijas apliecībā ieraksta šādas ziņas:</w:t>
      </w:r>
    </w:p>
    <w:p w:rsidR="008818B7" w:rsidRPr="00FD7B71" w:rsidRDefault="008818B7" w:rsidP="008818B7">
      <w:pPr>
        <w:numPr>
          <w:ilvl w:val="2"/>
          <w:numId w:val="10"/>
        </w:numPr>
        <w:jc w:val="both"/>
      </w:pPr>
      <w:r w:rsidRPr="00FD7B71">
        <w:t>Dalībnieka reģistrācijas numuru;</w:t>
      </w:r>
    </w:p>
    <w:p w:rsidR="008818B7" w:rsidRPr="00FD7B71" w:rsidRDefault="008818B7" w:rsidP="008818B7">
      <w:pPr>
        <w:numPr>
          <w:ilvl w:val="2"/>
          <w:numId w:val="10"/>
        </w:numPr>
        <w:jc w:val="both"/>
      </w:pPr>
      <w:r w:rsidRPr="00FD7B71">
        <w:t>Dalībnieka vārdu, uzvārdu vai juridiskas personas vai personālsabiedrības pilnu nosaukumu;</w:t>
      </w:r>
    </w:p>
    <w:p w:rsidR="008818B7" w:rsidRPr="00FD7B71" w:rsidRDefault="008818B7" w:rsidP="008818B7">
      <w:pPr>
        <w:numPr>
          <w:ilvl w:val="2"/>
          <w:numId w:val="10"/>
        </w:numPr>
        <w:jc w:val="both"/>
      </w:pPr>
      <w:r w:rsidRPr="00FD7B71">
        <w:t>pilnvarotās personas vārdu, uzvārdu un personas kodu;</w:t>
      </w:r>
    </w:p>
    <w:p w:rsidR="008818B7" w:rsidRPr="00FD7B71" w:rsidRDefault="008818B7" w:rsidP="008818B7">
      <w:pPr>
        <w:numPr>
          <w:ilvl w:val="2"/>
          <w:numId w:val="10"/>
        </w:numPr>
        <w:jc w:val="both"/>
      </w:pPr>
      <w:r w:rsidRPr="00FD7B71">
        <w:t>juridiskas personas vai personālsabiedrības pārstāvja vārdu, uzvārdu un personas kodu;</w:t>
      </w:r>
    </w:p>
    <w:p w:rsidR="008818B7" w:rsidRPr="00FD7B71" w:rsidRDefault="008818B7" w:rsidP="008818B7">
      <w:pPr>
        <w:numPr>
          <w:ilvl w:val="2"/>
          <w:numId w:val="10"/>
        </w:numPr>
        <w:jc w:val="both"/>
      </w:pPr>
      <w:r w:rsidRPr="00FD7B71">
        <w:t>iemaksātā Objekta nodrošinājuma apmēru;</w:t>
      </w:r>
    </w:p>
    <w:p w:rsidR="008818B7" w:rsidRPr="00FD7B71" w:rsidRDefault="008818B7" w:rsidP="008818B7">
      <w:pPr>
        <w:numPr>
          <w:ilvl w:val="2"/>
          <w:numId w:val="10"/>
        </w:numPr>
        <w:jc w:val="both"/>
      </w:pPr>
      <w:r w:rsidRPr="00FD7B71">
        <w:t>izsolāmā Objekta nosaukumu;</w:t>
      </w:r>
    </w:p>
    <w:p w:rsidR="008818B7" w:rsidRPr="00FD7B71" w:rsidRDefault="008818B7" w:rsidP="008818B7">
      <w:pPr>
        <w:numPr>
          <w:ilvl w:val="2"/>
          <w:numId w:val="10"/>
        </w:numPr>
        <w:jc w:val="both"/>
      </w:pPr>
      <w:r w:rsidRPr="00FD7B71">
        <w:t>izsoles vietu un laiku;</w:t>
      </w:r>
    </w:p>
    <w:p w:rsidR="008818B7" w:rsidRPr="00FD7B71" w:rsidRDefault="008818B7" w:rsidP="008818B7">
      <w:pPr>
        <w:numPr>
          <w:ilvl w:val="2"/>
          <w:numId w:val="10"/>
        </w:numPr>
        <w:jc w:val="both"/>
      </w:pPr>
      <w:r w:rsidRPr="00FD7B71">
        <w:t>Dalībnieka reģistrācijas apliecības izdošanas vietu un datumu; un to paraksta izsoles vadītājs, norādot savu amatu, vārdu un uzvārdu.</w:t>
      </w:r>
    </w:p>
    <w:p w:rsidR="008818B7" w:rsidRPr="00FD7B71" w:rsidRDefault="008818B7" w:rsidP="008818B7">
      <w:pPr>
        <w:jc w:val="both"/>
      </w:pPr>
    </w:p>
    <w:p w:rsidR="008818B7" w:rsidRPr="00FD7B71" w:rsidRDefault="008818B7" w:rsidP="008818B7">
      <w:pPr>
        <w:numPr>
          <w:ilvl w:val="1"/>
          <w:numId w:val="10"/>
        </w:numPr>
        <w:jc w:val="both"/>
      </w:pPr>
      <w:r w:rsidRPr="00FD7B71">
        <w:t>Izsoles rīkotājs līdz izsoles dienai sagatavo Dalībnieku reģistrācijas žurnālu, norādot šādas ziņas:</w:t>
      </w:r>
    </w:p>
    <w:p w:rsidR="008818B7" w:rsidRPr="00FD7B71" w:rsidRDefault="008818B7" w:rsidP="008818B7">
      <w:pPr>
        <w:numPr>
          <w:ilvl w:val="2"/>
          <w:numId w:val="10"/>
        </w:numPr>
        <w:jc w:val="both"/>
      </w:pPr>
      <w:r w:rsidRPr="00FD7B71">
        <w:t>izsolāmo Objektu;</w:t>
      </w:r>
    </w:p>
    <w:p w:rsidR="008818B7" w:rsidRPr="00FD7B71" w:rsidRDefault="008818B7" w:rsidP="008818B7">
      <w:pPr>
        <w:numPr>
          <w:ilvl w:val="2"/>
          <w:numId w:val="10"/>
        </w:numPr>
        <w:jc w:val="both"/>
      </w:pPr>
      <w:r w:rsidRPr="00FD7B71">
        <w:t>Dalībnieka kārtas reģistrācijas numuru un datumu;</w:t>
      </w:r>
    </w:p>
    <w:p w:rsidR="008818B7" w:rsidRPr="00FD7B71" w:rsidRDefault="008818B7" w:rsidP="008818B7">
      <w:pPr>
        <w:numPr>
          <w:ilvl w:val="2"/>
          <w:numId w:val="10"/>
        </w:numPr>
        <w:jc w:val="both"/>
      </w:pPr>
      <w:r w:rsidRPr="00FD7B71">
        <w:t>Dalībnieka – juridiskas personas vai personālsabiedrības pilnu nosaukumu, vienoto reģistrācijas numuru;</w:t>
      </w:r>
    </w:p>
    <w:p w:rsidR="008818B7" w:rsidRPr="00FD7B71" w:rsidRDefault="008818B7" w:rsidP="008818B7">
      <w:pPr>
        <w:numPr>
          <w:ilvl w:val="2"/>
          <w:numId w:val="10"/>
        </w:numPr>
        <w:jc w:val="both"/>
      </w:pPr>
      <w:r w:rsidRPr="00FD7B71">
        <w:t>Dalībnieka – fiziskas personas – vārdu, uzvārdu un personas kodu;</w:t>
      </w:r>
    </w:p>
    <w:p w:rsidR="008818B7" w:rsidRPr="00FD7B71" w:rsidRDefault="008818B7" w:rsidP="008818B7">
      <w:pPr>
        <w:numPr>
          <w:ilvl w:val="2"/>
          <w:numId w:val="10"/>
        </w:numPr>
        <w:jc w:val="both"/>
      </w:pPr>
      <w:r w:rsidRPr="00FD7B71">
        <w:t>Dalībnieka pilnvarotās personas vārdu, uzvārdu un personas kodu;</w:t>
      </w:r>
    </w:p>
    <w:p w:rsidR="008818B7" w:rsidRPr="00FD7B71" w:rsidRDefault="008818B7" w:rsidP="008818B7">
      <w:pPr>
        <w:numPr>
          <w:ilvl w:val="2"/>
          <w:numId w:val="10"/>
        </w:numPr>
        <w:jc w:val="both"/>
      </w:pPr>
      <w:r w:rsidRPr="00FD7B71">
        <w:t>Dalībnieka juridiskas personas vai personālsabiedrības pārstāvja – vārdu, uzvārdu un personas kodu;</w:t>
      </w:r>
    </w:p>
    <w:p w:rsidR="008818B7" w:rsidRPr="00FD7B71" w:rsidRDefault="008818B7" w:rsidP="008818B7">
      <w:pPr>
        <w:numPr>
          <w:ilvl w:val="2"/>
          <w:numId w:val="10"/>
        </w:numPr>
        <w:jc w:val="both"/>
      </w:pPr>
      <w:r w:rsidRPr="00FD7B71">
        <w:t>Dalībnieka adresi.</w:t>
      </w:r>
    </w:p>
    <w:p w:rsidR="008818B7" w:rsidRPr="00FD7B71" w:rsidRDefault="008818B7" w:rsidP="008818B7">
      <w:pPr>
        <w:pStyle w:val="Date"/>
        <w:spacing w:after="0" w:line="240" w:lineRule="auto"/>
        <w:rPr>
          <w:rFonts w:ascii="Times New Roman" w:hAnsi="Times New Roman"/>
          <w:spacing w:val="0"/>
          <w:szCs w:val="24"/>
          <w:lang w:val="lv-LV"/>
        </w:rPr>
      </w:pPr>
      <w:r w:rsidRPr="00FD7B71">
        <w:rPr>
          <w:rFonts w:ascii="Times New Roman" w:hAnsi="Times New Roman"/>
          <w:spacing w:val="0"/>
          <w:szCs w:val="24"/>
          <w:lang w:val="lv-LV"/>
        </w:rPr>
        <w:tab/>
      </w:r>
    </w:p>
    <w:p w:rsidR="008818B7" w:rsidRPr="00FD7B71" w:rsidRDefault="008818B7" w:rsidP="008818B7">
      <w:pPr>
        <w:numPr>
          <w:ilvl w:val="1"/>
          <w:numId w:val="10"/>
        </w:numPr>
        <w:jc w:val="both"/>
      </w:pPr>
      <w:r w:rsidRPr="00FD7B71">
        <w:t>Dalībniekiem reģistrācijas apliecību numurus piešķir tādas kārtas secībā, kādā Dalībnieki Latvijas naftā iesnieguši rakstisku pieteikumu par Objekta pirkšanu.</w:t>
      </w:r>
    </w:p>
    <w:p w:rsidR="008818B7" w:rsidRPr="00FD7B71" w:rsidRDefault="008818B7" w:rsidP="008818B7">
      <w:pPr>
        <w:ind w:left="731"/>
        <w:jc w:val="both"/>
      </w:pPr>
    </w:p>
    <w:p w:rsidR="008818B7" w:rsidRPr="00FD7B71" w:rsidRDefault="008818B7" w:rsidP="008818B7">
      <w:pPr>
        <w:numPr>
          <w:ilvl w:val="1"/>
          <w:numId w:val="10"/>
        </w:numPr>
        <w:jc w:val="both"/>
      </w:pPr>
      <w:r w:rsidRPr="00FD7B71">
        <w:t>Izsoles rīkotājs, kā arī citas personas, kuras saskaņā ar atsevišķu uzdevumu ir klāt Objekta pārdošanā izsolē (tās organizēšanā, rīkošanā), nedrīkst paši būt pircēji, kā arī nedrīkst pirkt citu uzdevumā.</w:t>
      </w:r>
    </w:p>
    <w:p w:rsidR="008818B7" w:rsidRPr="00FD7B71" w:rsidRDefault="008818B7" w:rsidP="008818B7">
      <w:pPr>
        <w:jc w:val="both"/>
      </w:pPr>
    </w:p>
    <w:p w:rsidR="008818B7" w:rsidRPr="00FD7B71" w:rsidRDefault="008818B7" w:rsidP="008818B7">
      <w:pPr>
        <w:numPr>
          <w:ilvl w:val="1"/>
          <w:numId w:val="10"/>
        </w:numPr>
        <w:jc w:val="both"/>
      </w:pPr>
      <w:r w:rsidRPr="00FD7B71">
        <w:t>Latvijas nafta un Izsoles rīkotājs līdz izsoles sākumam nedrīkst izpaust Dalībnieku skaitu un jebkādas ziņas par Dalībniekiem.</w:t>
      </w:r>
    </w:p>
    <w:p w:rsidR="008818B7" w:rsidRPr="00FD7B71" w:rsidRDefault="008818B7" w:rsidP="008818B7">
      <w:pPr>
        <w:jc w:val="both"/>
      </w:pPr>
    </w:p>
    <w:p w:rsidR="008818B7" w:rsidRPr="00FD7B71" w:rsidRDefault="008818B7" w:rsidP="008818B7">
      <w:pPr>
        <w:numPr>
          <w:ilvl w:val="1"/>
          <w:numId w:val="10"/>
        </w:numPr>
        <w:jc w:val="both"/>
      </w:pPr>
      <w:r w:rsidRPr="00FD7B71">
        <w:t>Visiem Dalībniekiem ir tiesības iepazīties ar Objekta dokumentiem, kuri raksturo Objekta tehniskos rādītājus un ir Latvijas nafta rīcībā, kā arī saņemt nepieciešamo informāciju par Objektu.</w:t>
      </w:r>
    </w:p>
    <w:p w:rsidR="008818B7" w:rsidRPr="00FD7B71" w:rsidRDefault="008818B7" w:rsidP="008818B7">
      <w:pPr>
        <w:pStyle w:val="ListParagraph"/>
        <w:rPr>
          <w:lang w:val="lv-LV"/>
        </w:rPr>
      </w:pPr>
    </w:p>
    <w:p w:rsidR="008818B7" w:rsidRPr="00FD7B71" w:rsidRDefault="008818B7" w:rsidP="008818B7">
      <w:pPr>
        <w:numPr>
          <w:ilvl w:val="1"/>
          <w:numId w:val="10"/>
        </w:numPr>
        <w:jc w:val="both"/>
      </w:pPr>
      <w:r w:rsidRPr="00FD7B71">
        <w:t>Izsoles laikā, izsoles telpā skatītāju klātbūtne nav atļauta bez Izsoles rīkotāja atļaujas.</w:t>
      </w:r>
    </w:p>
    <w:p w:rsidR="008818B7" w:rsidRPr="00FD7B71" w:rsidRDefault="008818B7" w:rsidP="008818B7">
      <w:pPr>
        <w:pStyle w:val="ListParagraph"/>
        <w:rPr>
          <w:szCs w:val="24"/>
          <w:lang w:val="lv-LV"/>
        </w:rPr>
      </w:pPr>
    </w:p>
    <w:p w:rsidR="008818B7" w:rsidRPr="00FD7B71" w:rsidRDefault="008818B7" w:rsidP="008818B7">
      <w:pPr>
        <w:pStyle w:val="Heading1"/>
        <w:keepNext w:val="0"/>
        <w:numPr>
          <w:ilvl w:val="0"/>
          <w:numId w:val="4"/>
        </w:numPr>
        <w:rPr>
          <w:sz w:val="24"/>
          <w:szCs w:val="24"/>
        </w:rPr>
      </w:pPr>
      <w:r w:rsidRPr="00FD7B71">
        <w:rPr>
          <w:sz w:val="24"/>
          <w:szCs w:val="24"/>
        </w:rPr>
        <w:t xml:space="preserve">Izsoles norise </w:t>
      </w:r>
    </w:p>
    <w:p w:rsidR="008818B7" w:rsidRPr="00FD7B71" w:rsidRDefault="008818B7" w:rsidP="008818B7"/>
    <w:p w:rsidR="008818B7" w:rsidRPr="00FD7B71" w:rsidRDefault="008818B7" w:rsidP="008818B7">
      <w:pPr>
        <w:numPr>
          <w:ilvl w:val="1"/>
          <w:numId w:val="4"/>
        </w:numPr>
        <w:jc w:val="both"/>
      </w:pPr>
      <w:r w:rsidRPr="00FD7B71">
        <w:t>Izsoli saskaņā ar Noteikumiem vada izsoles vadītājs, ja ir pieteicies vairāk nekā viens pircējs.</w:t>
      </w:r>
    </w:p>
    <w:p w:rsidR="008818B7" w:rsidRPr="00FD7B71" w:rsidRDefault="008818B7" w:rsidP="008818B7">
      <w:pPr>
        <w:jc w:val="both"/>
      </w:pPr>
    </w:p>
    <w:p w:rsidR="008818B7" w:rsidRPr="00FD7B71" w:rsidRDefault="008818B7" w:rsidP="008818B7">
      <w:pPr>
        <w:numPr>
          <w:ilvl w:val="1"/>
          <w:numId w:val="4"/>
        </w:numPr>
        <w:jc w:val="both"/>
      </w:pPr>
      <w:r w:rsidRPr="00FD7B71">
        <w:lastRenderedPageBreak/>
        <w:t>Pirms izsoles atklāšanas Dalībnieks uzrāda Izsoles rīkotājam Dalībnieka reģistrācijas apliecību.</w:t>
      </w:r>
    </w:p>
    <w:p w:rsidR="008818B7" w:rsidRPr="00FD7B71" w:rsidRDefault="008818B7" w:rsidP="008818B7">
      <w:pPr>
        <w:jc w:val="both"/>
      </w:pPr>
    </w:p>
    <w:p w:rsidR="008818B7" w:rsidRPr="00FD7B71" w:rsidRDefault="008818B7" w:rsidP="008818B7">
      <w:pPr>
        <w:numPr>
          <w:ilvl w:val="1"/>
          <w:numId w:val="4"/>
        </w:numPr>
        <w:jc w:val="both"/>
      </w:pPr>
      <w:r w:rsidRPr="00FD7B71">
        <w:t>Dalībnieka, tā pārstāvja vai tā pilnvarotās personas personību Izsoles rīkotājs pārbauda pēc personu apliecinoša dokumenta (pases vai personas apliecības) un izsniedz Dalībnieka solīšanas karti ar numuru. Solīšanas karšu numura secība atbilst Dalībnieku reģistrācijas apliecību numuru secībai.</w:t>
      </w:r>
    </w:p>
    <w:p w:rsidR="008818B7" w:rsidRPr="00FD7B71" w:rsidRDefault="008818B7" w:rsidP="008818B7">
      <w:pPr>
        <w:jc w:val="both"/>
        <w:rPr>
          <w:highlight w:val="yellow"/>
        </w:rPr>
      </w:pPr>
    </w:p>
    <w:p w:rsidR="008818B7" w:rsidRPr="00FD7B71" w:rsidRDefault="008818B7" w:rsidP="008818B7">
      <w:pPr>
        <w:numPr>
          <w:ilvl w:val="1"/>
          <w:numId w:val="4"/>
        </w:numPr>
        <w:jc w:val="both"/>
      </w:pPr>
      <w:r w:rsidRPr="00FD7B71">
        <w:t>Izsoles laikā filmēt un fotografēt bez Izsoles rīkotāja atļaujas ir aizliegts.</w:t>
      </w:r>
    </w:p>
    <w:p w:rsidR="008818B7" w:rsidRPr="00FD7B71" w:rsidRDefault="008818B7" w:rsidP="008818B7">
      <w:pPr>
        <w:jc w:val="both"/>
      </w:pPr>
    </w:p>
    <w:p w:rsidR="008818B7" w:rsidRPr="00FD7B71" w:rsidRDefault="008818B7" w:rsidP="008818B7">
      <w:pPr>
        <w:numPr>
          <w:ilvl w:val="1"/>
          <w:numId w:val="4"/>
        </w:numPr>
        <w:jc w:val="both"/>
      </w:pPr>
      <w:r w:rsidRPr="00FD7B71">
        <w:t>Starp izsoles Dalībniekiem aizliegta vienošanās, kas varētu ietekmēt izsoles gaitu un rezultātus.</w:t>
      </w:r>
    </w:p>
    <w:p w:rsidR="008818B7" w:rsidRPr="00FD7B71" w:rsidRDefault="008818B7" w:rsidP="008818B7">
      <w:pPr>
        <w:jc w:val="both"/>
      </w:pPr>
    </w:p>
    <w:p w:rsidR="008818B7" w:rsidRPr="00FD7B71" w:rsidRDefault="008818B7" w:rsidP="008818B7">
      <w:pPr>
        <w:numPr>
          <w:ilvl w:val="1"/>
          <w:numId w:val="4"/>
        </w:numPr>
        <w:jc w:val="both"/>
      </w:pPr>
      <w:r w:rsidRPr="00FD7B71">
        <w:t>Dalībnieki pirms izsoles paraksta Noteikumus.</w:t>
      </w:r>
    </w:p>
    <w:p w:rsidR="008818B7" w:rsidRPr="00FD7B71" w:rsidRDefault="008818B7" w:rsidP="008818B7">
      <w:pPr>
        <w:jc w:val="both"/>
      </w:pPr>
    </w:p>
    <w:p w:rsidR="008818B7" w:rsidRPr="00FD7B71" w:rsidRDefault="008818B7" w:rsidP="008818B7">
      <w:pPr>
        <w:numPr>
          <w:ilvl w:val="1"/>
          <w:numId w:val="4"/>
        </w:numPr>
        <w:jc w:val="both"/>
      </w:pPr>
      <w:r w:rsidRPr="00FD7B71">
        <w:t xml:space="preserve">Izsoles gaita tiek protokolēta. </w:t>
      </w:r>
    </w:p>
    <w:p w:rsidR="008818B7" w:rsidRPr="00FD7B71" w:rsidRDefault="008818B7" w:rsidP="008818B7">
      <w:pPr>
        <w:jc w:val="both"/>
      </w:pPr>
    </w:p>
    <w:p w:rsidR="008818B7" w:rsidRPr="00FD7B71" w:rsidRDefault="008818B7" w:rsidP="008818B7">
      <w:pPr>
        <w:numPr>
          <w:ilvl w:val="1"/>
          <w:numId w:val="4"/>
        </w:numPr>
        <w:jc w:val="both"/>
      </w:pPr>
      <w:r w:rsidRPr="00FD7B71">
        <w:t>Izsoles vadītājs, atklājot izsoli, pārliecinās par Dalībnieku ierašanos pēc Dalībnieku saraksta un, ja konstatē, ka uz izsoli ieradušies visi reģistrētie Dalībnieki, notiek izsole.</w:t>
      </w:r>
    </w:p>
    <w:p w:rsidR="008818B7" w:rsidRPr="00FD7B71" w:rsidRDefault="008818B7" w:rsidP="008818B7">
      <w:pPr>
        <w:jc w:val="both"/>
      </w:pPr>
    </w:p>
    <w:p w:rsidR="008818B7" w:rsidRPr="00FD7B71" w:rsidRDefault="008818B7" w:rsidP="008818B7">
      <w:pPr>
        <w:numPr>
          <w:ilvl w:val="1"/>
          <w:numId w:val="4"/>
        </w:numPr>
        <w:jc w:val="both"/>
      </w:pPr>
      <w:r w:rsidRPr="00FD7B71">
        <w:t>Ja dalībai izsolē apstiprināti vairāki Dalībnieki, bet uz izsoli ieradušies vismaz divi Dalībnieki, notiek izsole.</w:t>
      </w:r>
    </w:p>
    <w:p w:rsidR="008818B7" w:rsidRPr="00FD7B71" w:rsidRDefault="008818B7" w:rsidP="008818B7">
      <w:pPr>
        <w:ind w:left="567"/>
        <w:jc w:val="both"/>
      </w:pPr>
    </w:p>
    <w:p w:rsidR="008818B7" w:rsidRPr="00FD7B71" w:rsidRDefault="008818B7" w:rsidP="008818B7">
      <w:pPr>
        <w:numPr>
          <w:ilvl w:val="1"/>
          <w:numId w:val="4"/>
        </w:numPr>
        <w:jc w:val="both"/>
      </w:pPr>
      <w:r w:rsidRPr="00FD7B71">
        <w:t>Ja dalībai izsolē apstiprināti vairāki Dalībnieki, bet uz izsoli ieradies tikai viens Dalībnieks, tad izsoles vadītājs pārtrauc izsoli uz vienu stundu un paziņo par to klātesošajam Dalībniekam, kā arī izdara atbilstošu atzīmi izsoles protokolā.</w:t>
      </w:r>
    </w:p>
    <w:p w:rsidR="008818B7" w:rsidRPr="00FD7B71" w:rsidRDefault="008818B7" w:rsidP="008818B7">
      <w:pPr>
        <w:ind w:left="567"/>
        <w:jc w:val="both"/>
      </w:pPr>
    </w:p>
    <w:p w:rsidR="008818B7" w:rsidRPr="00FD7B71" w:rsidRDefault="008818B7" w:rsidP="008818B7">
      <w:pPr>
        <w:numPr>
          <w:ilvl w:val="1"/>
          <w:numId w:val="4"/>
        </w:numPr>
        <w:jc w:val="both"/>
      </w:pPr>
      <w:r w:rsidRPr="00FD7B71">
        <w:t>Pēc vienas stundas izsoles vadītājs izsoles norisi atjauno arī gadījumā, ja ir ieradies tikai viens Dalībnieks. Uzskatāms, ka Dalībnieks, kurš nav ieradies uz izsoli, atteicies no dalības izsolē.</w:t>
      </w:r>
    </w:p>
    <w:p w:rsidR="008818B7" w:rsidRPr="00FD7B71" w:rsidRDefault="008818B7" w:rsidP="008818B7">
      <w:pPr>
        <w:jc w:val="both"/>
      </w:pPr>
    </w:p>
    <w:p w:rsidR="008818B7" w:rsidRPr="00FD7B71" w:rsidRDefault="008818B7" w:rsidP="008818B7">
      <w:pPr>
        <w:numPr>
          <w:ilvl w:val="1"/>
          <w:numId w:val="4"/>
        </w:numPr>
        <w:jc w:val="both"/>
      </w:pPr>
      <w:r w:rsidRPr="00FD7B71">
        <w:t>Izsoles vadītājs, atklājot izsoli, nosauc savu vārdu un uzvārdu un katra Izsoles rīkotāja vārdu un uzvārdu, nosauc pārdodamā Objekta adresi un īpašuma sastāvu, paziņo tā Sākumcenu, kā arī summu, par kādu cena tiek paaugstināta ar katru nākamo solījumu (turpmāk – Izsoles solis), un uzsāk solīšanu.</w:t>
      </w:r>
    </w:p>
    <w:p w:rsidR="008818B7" w:rsidRPr="00FD7B71" w:rsidRDefault="008818B7" w:rsidP="008818B7">
      <w:pPr>
        <w:pStyle w:val="ListParagraph"/>
        <w:rPr>
          <w:b/>
          <w:lang w:val="lv-LV"/>
        </w:rPr>
      </w:pPr>
    </w:p>
    <w:p w:rsidR="008818B7" w:rsidRPr="00FD7B71" w:rsidRDefault="008818B7" w:rsidP="008818B7">
      <w:pPr>
        <w:numPr>
          <w:ilvl w:val="1"/>
          <w:numId w:val="4"/>
        </w:numPr>
        <w:jc w:val="both"/>
      </w:pPr>
      <w:r w:rsidRPr="00FD7B71">
        <w:rPr>
          <w:b/>
        </w:rPr>
        <w:t>Izsoles solis tiek noteikts EUR 50.00</w:t>
      </w:r>
      <w:r w:rsidRPr="00FD7B71">
        <w:rPr>
          <w:b/>
          <w:i/>
        </w:rPr>
        <w:t>.</w:t>
      </w:r>
      <w:r w:rsidRPr="00FD7B71">
        <w:rPr>
          <w:b/>
          <w:color w:val="FF0000"/>
        </w:rPr>
        <w:t xml:space="preserve"> </w:t>
      </w:r>
      <w:r w:rsidRPr="00FD7B71">
        <w:t>Solīšana notiek tikai pa vienam Izsoles solim. Izsoles vadītājam nav tiesības koriģēt cenas paaugstinājumu – izsoles soli.</w:t>
      </w:r>
    </w:p>
    <w:p w:rsidR="008818B7" w:rsidRPr="00FD7B71" w:rsidRDefault="008818B7" w:rsidP="008818B7">
      <w:pPr>
        <w:pStyle w:val="ListParagraph"/>
        <w:rPr>
          <w:lang w:val="lv-LV"/>
        </w:rPr>
      </w:pPr>
    </w:p>
    <w:p w:rsidR="008818B7" w:rsidRPr="00FD7B71" w:rsidRDefault="008818B7" w:rsidP="008818B7">
      <w:pPr>
        <w:numPr>
          <w:ilvl w:val="1"/>
          <w:numId w:val="4"/>
        </w:numPr>
        <w:jc w:val="both"/>
      </w:pPr>
      <w:r w:rsidRPr="00FD7B71">
        <w:t>Izdarot solījumu, Dalībnieks solīšanas procesā paceļ savu solīšanas karti ar numuru, apstiprinot, ka viņš palielina solīto cenu par Noteikumu 4.13.apakšpunktā noteikto Izsoles soli. Katrs šāds solījums Dalībniekam līdz Objekta īpašuma tiesību pārejai izsoles uzvarētājam ir saistošs apliecinājums pirkt Objektu par nosolīto cenu.</w:t>
      </w:r>
    </w:p>
    <w:p w:rsidR="008818B7" w:rsidRPr="00FD7B71" w:rsidRDefault="008818B7" w:rsidP="008818B7">
      <w:pPr>
        <w:ind w:left="567"/>
        <w:jc w:val="both"/>
      </w:pPr>
    </w:p>
    <w:p w:rsidR="008818B7" w:rsidRPr="00FD7B71" w:rsidRDefault="008818B7" w:rsidP="008818B7">
      <w:pPr>
        <w:numPr>
          <w:ilvl w:val="1"/>
          <w:numId w:val="4"/>
        </w:numPr>
        <w:jc w:val="both"/>
      </w:pPr>
      <w:r w:rsidRPr="00FD7B71">
        <w:t>Dalībnieku solītās cenas izsoles vadītājs paziņo mutvārdos, un vienlaikus tās tiek ierakstītas izsoles protokolā, kamēr vien turpinās pārsolīšana.</w:t>
      </w:r>
    </w:p>
    <w:p w:rsidR="008818B7" w:rsidRPr="00FD7B71" w:rsidRDefault="008818B7" w:rsidP="008818B7">
      <w:pPr>
        <w:pStyle w:val="ListParagraph"/>
        <w:rPr>
          <w:szCs w:val="24"/>
          <w:lang w:val="lv-LV"/>
        </w:rPr>
      </w:pPr>
    </w:p>
    <w:p w:rsidR="008818B7" w:rsidRPr="00FD7B71" w:rsidRDefault="008818B7" w:rsidP="008818B7">
      <w:pPr>
        <w:numPr>
          <w:ilvl w:val="1"/>
          <w:numId w:val="4"/>
        </w:numPr>
        <w:jc w:val="both"/>
      </w:pPr>
      <w:r w:rsidRPr="00FD7B71">
        <w:t>Ja neviens reģistrētais Dalībnieks neizdara solījumu, tad izsole atzīstama par nenotikušu.</w:t>
      </w:r>
    </w:p>
    <w:p w:rsidR="008818B7" w:rsidRPr="00FD7B71" w:rsidRDefault="008818B7" w:rsidP="008818B7">
      <w:pPr>
        <w:ind w:left="567"/>
        <w:jc w:val="both"/>
      </w:pPr>
    </w:p>
    <w:p w:rsidR="008818B7" w:rsidRPr="00FD7B71" w:rsidRDefault="008818B7" w:rsidP="008818B7">
      <w:pPr>
        <w:numPr>
          <w:ilvl w:val="1"/>
          <w:numId w:val="4"/>
        </w:numPr>
        <w:jc w:val="both"/>
      </w:pPr>
      <w:r w:rsidRPr="00FD7B71">
        <w:t>Katrs izsoles Dalībnieks apstiprina ar parakstu Dalībnieku sarakstā savu pēdējo solīto cenu, atsakoties no turpmākās solīšanas.</w:t>
      </w:r>
    </w:p>
    <w:p w:rsidR="008818B7" w:rsidRPr="00FD7B71" w:rsidRDefault="008818B7" w:rsidP="008818B7">
      <w:pPr>
        <w:jc w:val="both"/>
      </w:pPr>
    </w:p>
    <w:p w:rsidR="008818B7" w:rsidRPr="00FD7B71" w:rsidRDefault="008818B7" w:rsidP="008818B7">
      <w:pPr>
        <w:numPr>
          <w:ilvl w:val="1"/>
          <w:numId w:val="4"/>
        </w:numPr>
        <w:jc w:val="both"/>
      </w:pPr>
      <w:r w:rsidRPr="00FD7B71">
        <w:t>Ja vairāki Dalībnieki vienlaikus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rsidR="008818B7" w:rsidRPr="00FD7B71" w:rsidRDefault="008818B7" w:rsidP="008818B7">
      <w:pPr>
        <w:jc w:val="both"/>
      </w:pPr>
    </w:p>
    <w:p w:rsidR="008818B7" w:rsidRPr="00FD7B71" w:rsidRDefault="008818B7" w:rsidP="008818B7">
      <w:pPr>
        <w:numPr>
          <w:ilvl w:val="1"/>
          <w:numId w:val="4"/>
        </w:numPr>
        <w:jc w:val="both"/>
      </w:pPr>
      <w:r w:rsidRPr="00FD7B71">
        <w:t>Kad neviens no Dalībniekiem vairs nepiedāvā augstāku cenu, izsoles vadītājs trīs reizes atkārto pēdējo solīto cenu, katru reizi to fiksējot ar āmura piesitienu. Pēc trešā āmura piesitiena Objekts ir pārdots Dalībniekam, kas solījis augstāko cenu (turpmāk – Izsoles uzvarētājs).</w:t>
      </w:r>
    </w:p>
    <w:p w:rsidR="008818B7" w:rsidRPr="00FD7B71" w:rsidRDefault="008818B7" w:rsidP="008818B7">
      <w:pPr>
        <w:jc w:val="both"/>
      </w:pPr>
    </w:p>
    <w:p w:rsidR="008818B7" w:rsidRPr="00FD7B71" w:rsidRDefault="008818B7" w:rsidP="008818B7">
      <w:pPr>
        <w:numPr>
          <w:ilvl w:val="1"/>
          <w:numId w:val="4"/>
        </w:numPr>
        <w:jc w:val="both"/>
      </w:pPr>
      <w:r w:rsidRPr="00FD7B71">
        <w:t>Izsoles vadītājs uzaicina Izsoles uzvarētāju nekavējoties ar savu parakstu izsoles protokolā apliecināt tajā norādītās cenas atbilstību nosolītajai cenai.</w:t>
      </w:r>
    </w:p>
    <w:p w:rsidR="008818B7" w:rsidRPr="00FD7B71" w:rsidRDefault="008818B7" w:rsidP="008818B7">
      <w:pPr>
        <w:jc w:val="both"/>
      </w:pPr>
    </w:p>
    <w:p w:rsidR="008818B7" w:rsidRPr="00FD7B71" w:rsidRDefault="008818B7" w:rsidP="008818B7">
      <w:pPr>
        <w:numPr>
          <w:ilvl w:val="1"/>
          <w:numId w:val="4"/>
        </w:numPr>
        <w:jc w:val="both"/>
      </w:pPr>
      <w:r w:rsidRPr="00FD7B71">
        <w:t>Ja Izsoles uzvarētājs neparakstās protokolā, uzskatāms, ka viņš atteicies pirkt Objektu par nosolīto cenu.</w:t>
      </w:r>
    </w:p>
    <w:p w:rsidR="008818B7" w:rsidRPr="00FD7B71" w:rsidRDefault="008818B7" w:rsidP="008818B7">
      <w:pPr>
        <w:jc w:val="both"/>
      </w:pPr>
    </w:p>
    <w:p w:rsidR="008818B7" w:rsidRPr="00FD7B71" w:rsidRDefault="008818B7" w:rsidP="008818B7">
      <w:pPr>
        <w:numPr>
          <w:ilvl w:val="1"/>
          <w:numId w:val="4"/>
        </w:numPr>
        <w:jc w:val="both"/>
      </w:pPr>
      <w:r w:rsidRPr="00FD7B71">
        <w:t>Ja iestājas Noteikumu 4.21.apakšpunktā minētie apstākļi, izsoles vadītājs par Izsoles uzvarētāju pasludina to Dalībnieku, kurš nosolījis iepriekšējo augstāko cenu.</w:t>
      </w:r>
    </w:p>
    <w:p w:rsidR="008818B7" w:rsidRPr="00FD7B71" w:rsidRDefault="008818B7" w:rsidP="008818B7">
      <w:pPr>
        <w:jc w:val="both"/>
      </w:pPr>
    </w:p>
    <w:p w:rsidR="008818B7" w:rsidRPr="00FD7B71" w:rsidRDefault="008818B7" w:rsidP="008818B7">
      <w:pPr>
        <w:numPr>
          <w:ilvl w:val="1"/>
          <w:numId w:val="4"/>
        </w:numPr>
        <w:jc w:val="both"/>
      </w:pPr>
      <w:r w:rsidRPr="00FD7B71">
        <w:t>Izsoles protokolu un Dalībnieku sarakstu paraksta Izsoles rīkotājs. Pēc protokola parakstīšanas izsoles vadītājs pasludina izsoli par slēgtu.</w:t>
      </w:r>
    </w:p>
    <w:p w:rsidR="008818B7" w:rsidRPr="00FD7B71" w:rsidRDefault="008818B7" w:rsidP="008818B7">
      <w:pPr>
        <w:jc w:val="both"/>
      </w:pPr>
    </w:p>
    <w:p w:rsidR="008818B7" w:rsidRPr="00FD7B71" w:rsidRDefault="008818B7" w:rsidP="008818B7">
      <w:pPr>
        <w:numPr>
          <w:ilvl w:val="1"/>
          <w:numId w:val="4"/>
        </w:numPr>
        <w:jc w:val="both"/>
      </w:pPr>
      <w:r w:rsidRPr="00FD7B71">
        <w:t>Izsoles uzvarētājs pēc izsoles saņem izrakstu no izsoles protokola, kurā norādīta Objekta nosolītās cenas un Noteikumu 3.9.apakšpunktā samaksātā Objekta nodrošinājuma starpība, un tās apmaksas termiņš. Izrakstu no protokola apliecina Izsoles rīkotājs.</w:t>
      </w:r>
    </w:p>
    <w:p w:rsidR="008818B7" w:rsidRPr="00FD7B71" w:rsidRDefault="008818B7" w:rsidP="008818B7">
      <w:pPr>
        <w:jc w:val="both"/>
      </w:pPr>
    </w:p>
    <w:p w:rsidR="008818B7" w:rsidRPr="00FD7B71" w:rsidRDefault="008818B7" w:rsidP="008818B7">
      <w:pPr>
        <w:numPr>
          <w:ilvl w:val="1"/>
          <w:numId w:val="4"/>
        </w:numPr>
        <w:jc w:val="both"/>
      </w:pPr>
      <w:r w:rsidRPr="00FD7B71">
        <w:t>Ja iestājas tādi apstākļi, kas padara izsoles turpmāko norisi par neiespējamu, tad izsoles vadītājs pēc saviem ieskatiem var pieņemt lēmumu par izsoles norises apturēšanu. Šādā gadījumā izsoles gaitu atjauno ne vēlāk kā pēc septiņām darba dienām Latvijas nafta noteiktā laikā, kas tiek rakstiski paziņots, Dalībniekiem vismaz trīs darba dienas pirms izsoles norises atjaunošanas dienas. Solīšana atsākas no pēdējās nosolītās cenas, Dalībniekiem paliekot saistītiem ar nosolītajām cenām līdz izsoles apturēšanai.</w:t>
      </w:r>
    </w:p>
    <w:p w:rsidR="008818B7" w:rsidRPr="00FD7B71" w:rsidRDefault="008818B7" w:rsidP="008818B7">
      <w:pPr>
        <w:ind w:left="567"/>
        <w:jc w:val="both"/>
      </w:pPr>
    </w:p>
    <w:p w:rsidR="008818B7" w:rsidRPr="00FD7B71" w:rsidRDefault="008818B7" w:rsidP="008818B7">
      <w:pPr>
        <w:numPr>
          <w:ilvl w:val="1"/>
          <w:numId w:val="4"/>
        </w:numPr>
        <w:jc w:val="both"/>
      </w:pPr>
      <w:r w:rsidRPr="00FD7B71">
        <w:t>Izsoles rīkotājs izsoles protokolu apstiprina septiņu dienu laikā pēc izsoles.</w:t>
      </w:r>
    </w:p>
    <w:p w:rsidR="008818B7" w:rsidRPr="00FD7B71" w:rsidRDefault="008818B7" w:rsidP="008818B7">
      <w:pPr>
        <w:ind w:left="360"/>
        <w:rPr>
          <w:b/>
        </w:rPr>
      </w:pPr>
    </w:p>
    <w:p w:rsidR="008818B7" w:rsidRPr="00FD7B71" w:rsidRDefault="008818B7" w:rsidP="008818B7">
      <w:pPr>
        <w:numPr>
          <w:ilvl w:val="0"/>
          <w:numId w:val="4"/>
        </w:numPr>
        <w:jc w:val="center"/>
        <w:rPr>
          <w:b/>
        </w:rPr>
      </w:pPr>
      <w:r w:rsidRPr="00FD7B71">
        <w:rPr>
          <w:b/>
        </w:rPr>
        <w:t xml:space="preserve">Izsoles rezultātu apstiprināšana un </w:t>
      </w:r>
    </w:p>
    <w:p w:rsidR="008818B7" w:rsidRPr="00FD7B71" w:rsidRDefault="008818B7" w:rsidP="008818B7">
      <w:pPr>
        <w:jc w:val="center"/>
        <w:rPr>
          <w:b/>
        </w:rPr>
      </w:pPr>
      <w:r w:rsidRPr="00FD7B71">
        <w:rPr>
          <w:b/>
        </w:rPr>
        <w:t xml:space="preserve">pirkuma līguma slēgšana </w:t>
      </w:r>
    </w:p>
    <w:p w:rsidR="008818B7" w:rsidRPr="00FD7B71" w:rsidRDefault="008818B7" w:rsidP="008818B7">
      <w:pPr>
        <w:jc w:val="both"/>
      </w:pPr>
    </w:p>
    <w:p w:rsidR="008818B7" w:rsidRPr="00FD7B71" w:rsidRDefault="008818B7" w:rsidP="008818B7">
      <w:pPr>
        <w:numPr>
          <w:ilvl w:val="1"/>
          <w:numId w:val="5"/>
        </w:numPr>
        <w:jc w:val="both"/>
      </w:pPr>
      <w:r w:rsidRPr="00FD7B71">
        <w:t>Latvijas nafta valde izsoles rezultātus apstiprina ne vēlāk kā 30 dienu laikā pēc Noteikumu 6.1.apakšpunktā noteikto maksājumu saņemšanas.</w:t>
      </w:r>
    </w:p>
    <w:p w:rsidR="008818B7" w:rsidRPr="00FD7B71" w:rsidRDefault="008818B7" w:rsidP="008818B7">
      <w:pPr>
        <w:ind w:left="567"/>
        <w:jc w:val="both"/>
      </w:pPr>
    </w:p>
    <w:p w:rsidR="008818B7" w:rsidRPr="00FD7B71" w:rsidRDefault="008818B7" w:rsidP="008818B7">
      <w:pPr>
        <w:numPr>
          <w:ilvl w:val="1"/>
          <w:numId w:val="5"/>
        </w:numPr>
        <w:jc w:val="both"/>
      </w:pPr>
      <w:r w:rsidRPr="00FD7B71">
        <w:t>Izsoles rezultātu apstiprinājumu var liegt tikai tad, ja, rīkojot izsoli, pieļauta atkāpe no Noteikumos paredzētās izsoles kārtības vai atklājas, ka nosolītājs ir tāda persona, kura nevar slēgt darījumus vai kurai nebija tiesību piedalīties izsolē.</w:t>
      </w:r>
    </w:p>
    <w:p w:rsidR="008818B7" w:rsidRPr="00FD7B71" w:rsidRDefault="008818B7" w:rsidP="008818B7">
      <w:pPr>
        <w:ind w:left="567"/>
        <w:jc w:val="both"/>
      </w:pPr>
    </w:p>
    <w:p w:rsidR="008818B7" w:rsidRPr="00FD7B71" w:rsidRDefault="008818B7" w:rsidP="008818B7">
      <w:pPr>
        <w:numPr>
          <w:ilvl w:val="1"/>
          <w:numId w:val="1"/>
        </w:numPr>
        <w:jc w:val="both"/>
      </w:pPr>
      <w:r w:rsidRPr="00FD7B71">
        <w:lastRenderedPageBreak/>
        <w:t>Sūdzības par Izsoles rīkotāja darbībām Dalībnieki var iesniegt Latvijas nafta valdei rakstveidā ne vēlāk kā trīs darba dienu laikā pēc izsoles.</w:t>
      </w:r>
    </w:p>
    <w:p w:rsidR="008818B7" w:rsidRPr="00FD7B71" w:rsidRDefault="008818B7" w:rsidP="008818B7">
      <w:pPr>
        <w:ind w:left="567"/>
        <w:jc w:val="both"/>
      </w:pPr>
    </w:p>
    <w:p w:rsidR="008818B7" w:rsidRPr="00FD7B71" w:rsidRDefault="008818B7" w:rsidP="008818B7">
      <w:pPr>
        <w:numPr>
          <w:ilvl w:val="1"/>
          <w:numId w:val="1"/>
        </w:numPr>
        <w:jc w:val="both"/>
      </w:pPr>
      <w:r w:rsidRPr="00FD7B71">
        <w:t>Pēc izsoles rezultātu apstiprināšanas Latvijas nafta divu darba dienu laikā uzaicina Izsoles uzvarētāju noslēgt Objekta pirkuma līgumu.</w:t>
      </w:r>
    </w:p>
    <w:p w:rsidR="008818B7" w:rsidRPr="00FD7B71" w:rsidRDefault="008818B7" w:rsidP="008818B7">
      <w:pPr>
        <w:ind w:left="567"/>
        <w:jc w:val="both"/>
      </w:pPr>
    </w:p>
    <w:p w:rsidR="008818B7" w:rsidRPr="00FD7B71" w:rsidRDefault="008818B7" w:rsidP="008818B7">
      <w:pPr>
        <w:numPr>
          <w:ilvl w:val="1"/>
          <w:numId w:val="1"/>
        </w:numPr>
        <w:jc w:val="both"/>
      </w:pPr>
      <w:r w:rsidRPr="00FD7B71">
        <w:t>Objekta pirkuma līgums Izsoles uzvarētājam ir jāparaksta septiņu darba dienu laikā pēc izsoles rezultātu apstiprināšanas Latvijas nafta valdē.</w:t>
      </w:r>
    </w:p>
    <w:p w:rsidR="008818B7" w:rsidRPr="00FD7B71" w:rsidRDefault="008818B7" w:rsidP="008818B7">
      <w:pPr>
        <w:jc w:val="both"/>
        <w:rPr>
          <w:highlight w:val="yellow"/>
        </w:rPr>
      </w:pPr>
    </w:p>
    <w:p w:rsidR="008818B7" w:rsidRPr="00FD7B71" w:rsidRDefault="008818B7" w:rsidP="008818B7">
      <w:pPr>
        <w:numPr>
          <w:ilvl w:val="1"/>
          <w:numId w:val="1"/>
        </w:numPr>
        <w:jc w:val="both"/>
      </w:pPr>
      <w:r w:rsidRPr="00FD7B71">
        <w:t>Ja Izsoles uzvarētājs Noteikumu 6.1.apakšpunktā noteiktajā apmērā un termiņā nav samaksājis nosolīto cenu vai neparaksta Objekta pirkuma līgumu, uzskatāms, ka Izsoles uzvarētājs ir atteicies pirkt Objektu. Latvijas nafta par to informē Dalībnieku, kurš nosolījis nākamo augstāko cenu un uzaicina viņu pirkt Objektu par paša nosolīto augstāko cenu.</w:t>
      </w:r>
    </w:p>
    <w:p w:rsidR="008818B7" w:rsidRPr="00FD7B71" w:rsidRDefault="008818B7" w:rsidP="008818B7">
      <w:pPr>
        <w:jc w:val="both"/>
      </w:pPr>
    </w:p>
    <w:p w:rsidR="008818B7" w:rsidRPr="00FD7B71" w:rsidRDefault="008818B7" w:rsidP="008818B7">
      <w:pPr>
        <w:numPr>
          <w:ilvl w:val="1"/>
          <w:numId w:val="1"/>
        </w:numPr>
        <w:jc w:val="both"/>
      </w:pPr>
      <w:r w:rsidRPr="00FD7B71">
        <w:t>Dalībniekam, kurš nosolījis nākamo augstāko cenu, ir tiesības divu nedēļu laikā no paziņojuma saņemšanas dienas paziņot Latvijas nafta par Objekta pirkšanu par paša nosolīto augstāko cenu.</w:t>
      </w:r>
    </w:p>
    <w:p w:rsidR="008818B7" w:rsidRPr="00FD7B71" w:rsidRDefault="008818B7" w:rsidP="008818B7">
      <w:pPr>
        <w:jc w:val="both"/>
      </w:pPr>
    </w:p>
    <w:p w:rsidR="008818B7" w:rsidRPr="00FD7B71" w:rsidRDefault="008818B7" w:rsidP="008818B7">
      <w:pPr>
        <w:numPr>
          <w:ilvl w:val="1"/>
          <w:numId w:val="1"/>
        </w:numPr>
        <w:jc w:val="both"/>
      </w:pPr>
      <w:r w:rsidRPr="00FD7B71">
        <w:t>Ja Dalībnieks, kurš nosolījis nākamo augstāko cenu, noteiktajā termiņā paziņo Latvijas nafta par Objekta pirkšanu un ir veicis Noteikumu 6.1.apakšpunktā noteikto pirkuma maksājumu Latvijas nafta valde atzīst par jauno izsoles uzvarētāju (turpmāk – Jaunais izsoles uzvarētājs) un divu darba dienu laikā uzaicina viņu noslēgt Objekta pirkuma līgumu.</w:t>
      </w:r>
    </w:p>
    <w:p w:rsidR="008818B7" w:rsidRPr="00FD7B71" w:rsidRDefault="008818B7" w:rsidP="008818B7">
      <w:pPr>
        <w:jc w:val="both"/>
      </w:pPr>
    </w:p>
    <w:p w:rsidR="008818B7" w:rsidRPr="00FD7B71" w:rsidRDefault="008818B7" w:rsidP="008818B7">
      <w:pPr>
        <w:numPr>
          <w:ilvl w:val="1"/>
          <w:numId w:val="1"/>
        </w:numPr>
        <w:jc w:val="both"/>
      </w:pPr>
      <w:r w:rsidRPr="00FD7B71">
        <w:t>Objekta pirkuma līgums Jaunajam izsoles uzvarētājam jāparaksta Noteikumu 5.5.apakšpunktā noteiktajā termiņā.</w:t>
      </w:r>
    </w:p>
    <w:p w:rsidR="008818B7" w:rsidRPr="00FD7B71" w:rsidRDefault="008818B7" w:rsidP="008818B7">
      <w:pPr>
        <w:jc w:val="both"/>
      </w:pPr>
    </w:p>
    <w:p w:rsidR="008818B7" w:rsidRPr="00FD7B71" w:rsidRDefault="008818B7" w:rsidP="008818B7">
      <w:pPr>
        <w:numPr>
          <w:ilvl w:val="1"/>
          <w:numId w:val="1"/>
        </w:numPr>
        <w:jc w:val="both"/>
      </w:pPr>
      <w:r w:rsidRPr="00FD7B71">
        <w:t>Ja Jaunais izsoles uzvarētājs neveic maksājumus Noteikumu 6.1.apakšpunktā noteiktajā apmērā, kārtībā un termiņos vai neparaksta Objekta pirkuma līgumu, uzskatāms, ka Jaunais izsoles uzvarētājs ir atteicies pirkt Objektu. Šajā gadījumā izsole uzskatāma par nenotikušu un Latvijas nafta valde lemj par atkārtotu izsoli.</w:t>
      </w:r>
    </w:p>
    <w:p w:rsidR="008818B7" w:rsidRPr="00FD7B71" w:rsidRDefault="008818B7" w:rsidP="008818B7">
      <w:pPr>
        <w:rPr>
          <w:b/>
        </w:rPr>
      </w:pPr>
    </w:p>
    <w:p w:rsidR="008818B7" w:rsidRPr="00FD7B71" w:rsidRDefault="008818B7" w:rsidP="008818B7">
      <w:pPr>
        <w:numPr>
          <w:ilvl w:val="0"/>
          <w:numId w:val="6"/>
        </w:numPr>
        <w:jc w:val="center"/>
      </w:pPr>
      <w:r w:rsidRPr="00FD7B71">
        <w:rPr>
          <w:b/>
        </w:rPr>
        <w:t>Maksājumu veikšana</w:t>
      </w:r>
    </w:p>
    <w:p w:rsidR="008818B7" w:rsidRPr="00FD7B71" w:rsidRDefault="008818B7" w:rsidP="008818B7">
      <w:pPr>
        <w:jc w:val="center"/>
        <w:rPr>
          <w:b/>
        </w:rPr>
      </w:pPr>
    </w:p>
    <w:p w:rsidR="008818B7" w:rsidRPr="00FD7B71" w:rsidRDefault="008818B7" w:rsidP="008818B7">
      <w:pPr>
        <w:numPr>
          <w:ilvl w:val="1"/>
          <w:numId w:val="6"/>
        </w:numPr>
        <w:jc w:val="both"/>
      </w:pPr>
      <w:r w:rsidRPr="00FD7B71">
        <w:t>Izsoles uzvarētājam (turpmāk – Pircējs) nosolītā augstākā cena, atrēķinot iemaksāto Objekta nodrošinājumu, jāsamaksā par nosolīto Objektu 15 darba dienu laikā no izsoles dienas, bet Jaunajam izsoles uzvarētājam (turpmāk – Pircējs) nosolītā nākamā augstākā cena jāsamaksā par nosolīto Objektu 15 darba dienu laikā no Latvijas nafta paziņojuma saņemšanas dienas.</w:t>
      </w:r>
    </w:p>
    <w:p w:rsidR="008818B7" w:rsidRPr="00FD7B71" w:rsidRDefault="008818B7" w:rsidP="008818B7">
      <w:pPr>
        <w:rPr>
          <w:rFonts w:eastAsia="Times New Roman"/>
          <w:lang w:eastAsia="lv-LV"/>
        </w:rPr>
      </w:pPr>
    </w:p>
    <w:p w:rsidR="008818B7" w:rsidRPr="00FD7B71" w:rsidRDefault="008818B7" w:rsidP="008818B7">
      <w:pPr>
        <w:numPr>
          <w:ilvl w:val="1"/>
          <w:numId w:val="6"/>
        </w:numPr>
        <w:jc w:val="both"/>
      </w:pPr>
      <w:r w:rsidRPr="00FD7B71">
        <w:t xml:space="preserve">Objekta pirkuma maksa par Objektu jāpārskaita </w:t>
      </w:r>
      <w:r w:rsidRPr="00FD7B71">
        <w:rPr>
          <w:rFonts w:eastAsia="Times New Roman"/>
          <w:color w:val="000000"/>
          <w:lang w:eastAsia="lv-LV"/>
        </w:rPr>
        <w:t>sabiedrības ar ierobežotu atbildību „EAST-WEST TRANSIT”, vienotais reģistrācijas Nr.40003295522, norēķinu kontā Nr.LV06PARX0005871280002 AS ”Citadele banka” (SWIFT kods: PARXLV22).</w:t>
      </w:r>
      <w:r w:rsidRPr="00FD7B71">
        <w:t xml:space="preserve"> kā iemaksas mērķi norādot </w:t>
      </w:r>
      <w:r w:rsidRPr="00337229">
        <w:rPr>
          <w:u w:val="single"/>
        </w:rPr>
        <w:t>„</w:t>
      </w:r>
      <w:r w:rsidRPr="00337229">
        <w:rPr>
          <w:rFonts w:eastAsia="Times New Roman"/>
          <w:color w:val="000000"/>
          <w:u w:val="single"/>
          <w:lang w:eastAsia="lv-LV"/>
        </w:rPr>
        <w:t xml:space="preserve"> Naftas bāzes Līņu ielā 6 un Līņu ielā 8, Ventspilī, </w:t>
      </w:r>
      <w:r w:rsidRPr="00337229">
        <w:rPr>
          <w:u w:val="single"/>
        </w:rPr>
        <w:t>pirkuma</w:t>
      </w:r>
      <w:r w:rsidRPr="00FD7B71">
        <w:rPr>
          <w:u w:val="single"/>
        </w:rPr>
        <w:t xml:space="preserve"> maksa”</w:t>
      </w:r>
      <w:r w:rsidRPr="00FD7B71">
        <w:t>.  Objekta nodrošinājums tiek ieskaitīts Objekta pirkuma maksā.</w:t>
      </w:r>
    </w:p>
    <w:p w:rsidR="008818B7" w:rsidRPr="00FD7B71" w:rsidRDefault="008818B7" w:rsidP="008818B7">
      <w:pPr>
        <w:jc w:val="both"/>
      </w:pPr>
    </w:p>
    <w:p w:rsidR="008818B7" w:rsidRPr="00FD7B71" w:rsidRDefault="008818B7" w:rsidP="008818B7">
      <w:pPr>
        <w:numPr>
          <w:ilvl w:val="1"/>
          <w:numId w:val="6"/>
        </w:numPr>
        <w:jc w:val="both"/>
      </w:pPr>
      <w:r w:rsidRPr="00FD7B71">
        <w:t>Pretendentiem, kurus Latvijas nafta nav apstiprinājusi par izsoles Dalībniekiem, Objekta nodrošinājumu atmaksā uz to pašu kontu, no kura tika veikta nodrošinājuma samaksa, divdesmit dienu laikā, skaitot no nākamās dienas pēc pieteikuma par Objekta pirkšanu iesniegšanas termiņa beigām.</w:t>
      </w:r>
    </w:p>
    <w:p w:rsidR="008818B7" w:rsidRPr="00FD7B71" w:rsidRDefault="008818B7" w:rsidP="008818B7">
      <w:pPr>
        <w:jc w:val="both"/>
      </w:pPr>
    </w:p>
    <w:p w:rsidR="008818B7" w:rsidRPr="00FD7B71" w:rsidRDefault="008818B7" w:rsidP="008818B7">
      <w:pPr>
        <w:numPr>
          <w:ilvl w:val="1"/>
          <w:numId w:val="6"/>
        </w:numPr>
        <w:jc w:val="both"/>
      </w:pPr>
      <w:r w:rsidRPr="00FD7B71">
        <w:lastRenderedPageBreak/>
        <w:t>Izsoles Dalībniekiem, kuri nav atzīti par Pircēju un kuri nevar tikt atzīti par Jauno izsoles uzvarētāju, Objekta nodrošinājumu atmaksā uz to pašu kontu, no kura tika veikta nodrošinājuma samaksa, desmit darba dienu laikā, skaitot no nākamās dienas pēc izsoles dienas. Dalībniekam, kuru var atzīt par Jauno izsoles uzvarētāju, Objekta nodrošinājumu atmaksā piecu darba dienu laikā pēc pirkuma līguma noslēgšanas ar Pircēju.</w:t>
      </w:r>
    </w:p>
    <w:p w:rsidR="008818B7" w:rsidRPr="00FD7B71" w:rsidRDefault="008818B7" w:rsidP="008818B7">
      <w:pPr>
        <w:jc w:val="both"/>
      </w:pPr>
    </w:p>
    <w:p w:rsidR="008818B7" w:rsidRPr="00FD7B71" w:rsidRDefault="008818B7" w:rsidP="008818B7">
      <w:pPr>
        <w:numPr>
          <w:ilvl w:val="1"/>
          <w:numId w:val="6"/>
        </w:numPr>
        <w:jc w:val="both"/>
      </w:pPr>
      <w:r w:rsidRPr="00FD7B71">
        <w:t>Objekta nodrošinājumu Pircējam neatmaksā, ja viņš neveic Noteikumu 6.1.apakšpunktā noteiktos maksājumus vai Noteikumu 5.6. un 5.10.apakšpunktā paredzētajos gadījumos.</w:t>
      </w:r>
    </w:p>
    <w:p w:rsidR="008818B7" w:rsidRPr="00FD7B71" w:rsidRDefault="008818B7" w:rsidP="008818B7">
      <w:pPr>
        <w:rPr>
          <w:b/>
        </w:rPr>
      </w:pPr>
    </w:p>
    <w:p w:rsidR="008818B7" w:rsidRPr="00FD7B71" w:rsidRDefault="008818B7" w:rsidP="008818B7">
      <w:pPr>
        <w:numPr>
          <w:ilvl w:val="0"/>
          <w:numId w:val="7"/>
        </w:numPr>
        <w:jc w:val="center"/>
        <w:rPr>
          <w:b/>
        </w:rPr>
      </w:pPr>
      <w:r w:rsidRPr="00FD7B71">
        <w:rPr>
          <w:b/>
        </w:rPr>
        <w:t>Nenotikusi, spēkā neesoša un atkārtota izsole</w:t>
      </w:r>
    </w:p>
    <w:p w:rsidR="008818B7" w:rsidRPr="00FD7B71" w:rsidRDefault="008818B7" w:rsidP="008818B7">
      <w:pPr>
        <w:rPr>
          <w:b/>
        </w:rPr>
      </w:pPr>
    </w:p>
    <w:p w:rsidR="008818B7" w:rsidRPr="00FD7B71" w:rsidRDefault="008818B7" w:rsidP="008818B7">
      <w:pPr>
        <w:numPr>
          <w:ilvl w:val="1"/>
          <w:numId w:val="7"/>
        </w:numPr>
        <w:jc w:val="both"/>
      </w:pPr>
      <w:r w:rsidRPr="00FD7B71">
        <w:t>Ja neviena persona nav izpildījusi Objekta izsoles priekšnoteikumus, kas minēti Noteikumu 3.12.apakšpunktā, vai neviens no Dalībniekiem nav ieradies uz izsoli, Latvijas nafta valde izsoli atzīst par nenotikušu.</w:t>
      </w:r>
    </w:p>
    <w:p w:rsidR="008818B7" w:rsidRPr="00FD7B71" w:rsidRDefault="008818B7" w:rsidP="008818B7">
      <w:pPr>
        <w:ind w:left="454"/>
        <w:jc w:val="both"/>
      </w:pPr>
    </w:p>
    <w:p w:rsidR="008818B7" w:rsidRPr="00FD7B71" w:rsidRDefault="008818B7" w:rsidP="008818B7">
      <w:pPr>
        <w:numPr>
          <w:ilvl w:val="1"/>
          <w:numId w:val="7"/>
        </w:numPr>
        <w:jc w:val="both"/>
      </w:pPr>
      <w:r w:rsidRPr="00FD7B71">
        <w:t>Ja Pircējs nav samaksājis nosolīto cenu, kā arī Noteikumu 4.16.apakšpunktā minētajā gadījumā, izsole atzīstama par nenotikušu.</w:t>
      </w:r>
    </w:p>
    <w:p w:rsidR="008818B7" w:rsidRPr="00FD7B71" w:rsidRDefault="008818B7" w:rsidP="008818B7">
      <w:pPr>
        <w:jc w:val="both"/>
      </w:pPr>
    </w:p>
    <w:p w:rsidR="008818B7" w:rsidRPr="00FD7B71" w:rsidRDefault="008818B7" w:rsidP="008818B7">
      <w:pPr>
        <w:numPr>
          <w:ilvl w:val="1"/>
          <w:numId w:val="7"/>
        </w:numPr>
        <w:jc w:val="both"/>
      </w:pPr>
      <w:r w:rsidRPr="00FD7B71">
        <w:t>Latvijas nafta valde izsoli atzīst par spēkā neesošu šādos gadījumos:</w:t>
      </w:r>
    </w:p>
    <w:p w:rsidR="008818B7" w:rsidRPr="00FD7B71" w:rsidRDefault="008818B7" w:rsidP="008818B7">
      <w:pPr>
        <w:numPr>
          <w:ilvl w:val="2"/>
          <w:numId w:val="7"/>
        </w:numPr>
        <w:jc w:val="both"/>
      </w:pPr>
      <w:r w:rsidRPr="00FD7B71">
        <w:t>ja informācija par izsoles dalībnieku reģistrācijas vietu un laiku nav bijusi publicēta oficiālajā izdevumā „Latvijas Vēstnesis”;</w:t>
      </w:r>
    </w:p>
    <w:p w:rsidR="008818B7" w:rsidRPr="00FD7B71" w:rsidRDefault="008818B7" w:rsidP="008818B7">
      <w:pPr>
        <w:numPr>
          <w:ilvl w:val="2"/>
          <w:numId w:val="7"/>
        </w:numPr>
        <w:jc w:val="both"/>
      </w:pPr>
      <w:r w:rsidRPr="00FD7B71">
        <w:t>ja izsole notikusi citā vietā un/vai citā laikā, nekā rakstīts Dalībnieka reģistrācijas apliecībā;</w:t>
      </w:r>
    </w:p>
    <w:p w:rsidR="008818B7" w:rsidRPr="00FD7B71" w:rsidRDefault="008818B7" w:rsidP="008818B7">
      <w:pPr>
        <w:numPr>
          <w:ilvl w:val="2"/>
          <w:numId w:val="7"/>
        </w:numPr>
        <w:jc w:val="both"/>
      </w:pPr>
      <w:r w:rsidRPr="00FD7B71">
        <w:t>ja tiek konstatēts, ka nepamatoti noraidīta kāda Dalībnieka piedalīšanās izsolē, vai nepareizi noraidīts kāds pārsolījums;</w:t>
      </w:r>
    </w:p>
    <w:p w:rsidR="008818B7" w:rsidRPr="00FD7B71" w:rsidRDefault="008818B7" w:rsidP="008818B7">
      <w:pPr>
        <w:numPr>
          <w:ilvl w:val="2"/>
          <w:numId w:val="7"/>
        </w:numPr>
        <w:jc w:val="both"/>
      </w:pPr>
      <w:r w:rsidRPr="00FD7B71">
        <w:t>ja tiek konstatēts, ka bijusi noruna atturēt Dalībnieku no piedalīšanās izsolē;</w:t>
      </w:r>
    </w:p>
    <w:p w:rsidR="008818B7" w:rsidRPr="00FD7B71" w:rsidRDefault="008818B7" w:rsidP="008818B7">
      <w:pPr>
        <w:numPr>
          <w:ilvl w:val="2"/>
          <w:numId w:val="7"/>
        </w:numPr>
        <w:jc w:val="both"/>
      </w:pPr>
      <w:r w:rsidRPr="00FD7B71">
        <w:t>ja tiek konstatēta vienošanās, kas minēta Noteikumu 4.5.apakšpunktā;</w:t>
      </w:r>
    </w:p>
    <w:p w:rsidR="008818B7" w:rsidRPr="00FD7B71" w:rsidRDefault="008818B7" w:rsidP="008818B7">
      <w:pPr>
        <w:numPr>
          <w:ilvl w:val="2"/>
          <w:numId w:val="7"/>
        </w:numPr>
        <w:jc w:val="both"/>
      </w:pPr>
      <w:r w:rsidRPr="00FD7B71">
        <w:t>ja izsoles Objektu nosolījusi persona, kurai nav tiesību piedalīties izsolē.</w:t>
      </w:r>
    </w:p>
    <w:p w:rsidR="008818B7" w:rsidRPr="00FD7B71" w:rsidRDefault="008818B7" w:rsidP="008818B7">
      <w:pPr>
        <w:ind w:left="624"/>
        <w:jc w:val="both"/>
      </w:pPr>
    </w:p>
    <w:p w:rsidR="008818B7" w:rsidRPr="00FD7B71" w:rsidRDefault="008818B7" w:rsidP="008818B7">
      <w:pPr>
        <w:numPr>
          <w:ilvl w:val="1"/>
          <w:numId w:val="7"/>
        </w:numPr>
        <w:jc w:val="both"/>
      </w:pPr>
      <w:r w:rsidRPr="00FD7B71">
        <w:t>Pretenzijas par to, ka ir bijusi noruna atturēt Dalībnieku no piedalīšanās izsolē, var pieteikt Dalībnieki, iesniedzot attiecīgus pierādījumus. Pretenzijas jāiesniedz rakstveidā Latvija naftā ne vēlāk kā trīs darba dienu laikā pēc izsoles.</w:t>
      </w:r>
    </w:p>
    <w:p w:rsidR="008818B7" w:rsidRPr="00FD7B71" w:rsidRDefault="008818B7" w:rsidP="008818B7">
      <w:pPr>
        <w:jc w:val="both"/>
      </w:pPr>
    </w:p>
    <w:p w:rsidR="008818B7" w:rsidRPr="00FD7B71" w:rsidRDefault="008818B7" w:rsidP="008818B7">
      <w:pPr>
        <w:numPr>
          <w:ilvl w:val="1"/>
          <w:numId w:val="7"/>
        </w:numPr>
        <w:jc w:val="both"/>
      </w:pPr>
      <w:r w:rsidRPr="00FD7B71">
        <w:t>Ja izsole atzīta par spēkā neesošu, Latvijas nafta nedēļas laikā paziņo par to izsoles Dalībniekiem. Lēmumu par izsoles atzīšanu par spēkā neesošu var pārsūdzēt tiesā normatīvajos aktos noteiktajā kārtībā.</w:t>
      </w:r>
    </w:p>
    <w:p w:rsidR="008818B7" w:rsidRPr="00FD7B71" w:rsidRDefault="008818B7" w:rsidP="008818B7">
      <w:pPr>
        <w:jc w:val="both"/>
        <w:rPr>
          <w:highlight w:val="yellow"/>
        </w:rPr>
      </w:pPr>
    </w:p>
    <w:p w:rsidR="008818B7" w:rsidRPr="00FD7B71" w:rsidRDefault="008818B7" w:rsidP="008818B7">
      <w:pPr>
        <w:numPr>
          <w:ilvl w:val="1"/>
          <w:numId w:val="7"/>
        </w:numPr>
        <w:jc w:val="both"/>
      </w:pPr>
      <w:r w:rsidRPr="00FD7B71">
        <w:t>Ja Latvijas nafta valde atzinusi izsoli par nenotikušu vai spēkā neesošu, kā arī, ja Objekts ir nosolīts, bet nav nopirkts, tiek rīkota atkārtota izsole.</w:t>
      </w:r>
    </w:p>
    <w:p w:rsidR="008818B7" w:rsidRPr="00FD7B71" w:rsidRDefault="008818B7" w:rsidP="008818B7">
      <w:pPr>
        <w:jc w:val="both"/>
      </w:pPr>
    </w:p>
    <w:p w:rsidR="008818B7" w:rsidRPr="00FD7B71" w:rsidRDefault="008818B7" w:rsidP="008818B7">
      <w:pPr>
        <w:numPr>
          <w:ilvl w:val="1"/>
          <w:numId w:val="7"/>
        </w:numPr>
        <w:jc w:val="both"/>
      </w:pPr>
      <w:r w:rsidRPr="00FD7B71">
        <w:t>Ja atkārtota izsole notiek tādēļ, ka ir bijusi noruna atturēt Dalībnieku no piedalīšanās izsolē, atkārtotajā izsolē nevar piedalīties tie Dalībnieki, starp kuriem šī noruna pastāvējusi. Šie Dalībnieki solidāri sedz atkārtotās izsoles organizācijas izdevumus un Latvijas nafta, kā arī citu Dalībnieku zaudējumus.</w:t>
      </w:r>
    </w:p>
    <w:p w:rsidR="008818B7" w:rsidRPr="00FD7B71" w:rsidRDefault="008818B7" w:rsidP="008818B7">
      <w:pPr>
        <w:jc w:val="both"/>
      </w:pPr>
    </w:p>
    <w:p w:rsidR="008818B7" w:rsidRPr="00FD7B71" w:rsidRDefault="008818B7" w:rsidP="008818B7">
      <w:pPr>
        <w:numPr>
          <w:ilvl w:val="0"/>
          <w:numId w:val="8"/>
        </w:numPr>
        <w:jc w:val="center"/>
        <w:rPr>
          <w:b/>
        </w:rPr>
      </w:pPr>
      <w:r w:rsidRPr="00FD7B71">
        <w:rPr>
          <w:b/>
        </w:rPr>
        <w:t>Citi noteikumi</w:t>
      </w:r>
    </w:p>
    <w:p w:rsidR="008818B7" w:rsidRPr="00FD7B71" w:rsidRDefault="008818B7" w:rsidP="008818B7">
      <w:pPr>
        <w:rPr>
          <w:b/>
        </w:rPr>
      </w:pPr>
    </w:p>
    <w:p w:rsidR="008818B7" w:rsidRPr="00FD7B71" w:rsidRDefault="008818B7" w:rsidP="008818B7">
      <w:pPr>
        <w:numPr>
          <w:ilvl w:val="1"/>
          <w:numId w:val="8"/>
        </w:numPr>
        <w:jc w:val="both"/>
      </w:pPr>
      <w:r w:rsidRPr="00FD7B71">
        <w:t>Pēc Objekta pirkuma līguma parakstīšanas, Pircējam ir pienākums maksāt visus uz Objektu attiecināmos maksājumus.</w:t>
      </w:r>
    </w:p>
    <w:p w:rsidR="008818B7" w:rsidRPr="00FD7B71" w:rsidRDefault="008818B7" w:rsidP="008818B7">
      <w:pPr>
        <w:jc w:val="both"/>
      </w:pPr>
    </w:p>
    <w:p w:rsidR="008818B7" w:rsidRPr="00FD7B71" w:rsidRDefault="008818B7" w:rsidP="008818B7">
      <w:pPr>
        <w:numPr>
          <w:ilvl w:val="1"/>
          <w:numId w:val="8"/>
        </w:numPr>
        <w:jc w:val="both"/>
      </w:pPr>
      <w:r w:rsidRPr="00FD7B71">
        <w:lastRenderedPageBreak/>
        <w:t xml:space="preserve">Īpašuma tiesības uz Objektu Pircējs iegūst ar pirkuma līguma spēkā stāšanās brīdi. </w:t>
      </w:r>
    </w:p>
    <w:p w:rsidR="008818B7" w:rsidRPr="00FD7B71" w:rsidRDefault="008818B7" w:rsidP="008818B7">
      <w:pPr>
        <w:jc w:val="both"/>
        <w:rPr>
          <w:rFonts w:eastAsia="Times New Roman"/>
          <w:lang w:eastAsia="lv-LV"/>
        </w:rPr>
      </w:pPr>
    </w:p>
    <w:p w:rsidR="008818B7" w:rsidRPr="00FD7B71" w:rsidRDefault="008818B7" w:rsidP="008818B7">
      <w:pPr>
        <w:numPr>
          <w:ilvl w:val="1"/>
          <w:numId w:val="8"/>
        </w:numPr>
        <w:jc w:val="both"/>
      </w:pPr>
      <w:r w:rsidRPr="00FD7B71">
        <w:t>Latvijas nafta nenes atbildību par attiesājumu, ja iestājas kāds no Latvijas Republikas Civillikuma 1603. pantā noteiktajiem gadījumiem. Pircēja pienākums ir pašam uzņemties visus riskus, tai skaitā izdevumus, kas varētu rasties Pircējam attiesājuma gadījumā. Pircējs atsakās no tiesības prasīt jebkādu atsavinātāja atbildību no Latvijas nafta.</w:t>
      </w:r>
    </w:p>
    <w:p w:rsidR="008818B7" w:rsidRPr="00FD7B71" w:rsidRDefault="008818B7" w:rsidP="008818B7">
      <w:pPr>
        <w:ind w:left="360"/>
        <w:rPr>
          <w:b/>
        </w:rPr>
      </w:pPr>
    </w:p>
    <w:p w:rsidR="008818B7" w:rsidRPr="00FD7B71" w:rsidRDefault="008818B7" w:rsidP="008818B7">
      <w:pPr>
        <w:numPr>
          <w:ilvl w:val="0"/>
          <w:numId w:val="8"/>
        </w:numPr>
        <w:jc w:val="center"/>
        <w:rPr>
          <w:b/>
        </w:rPr>
      </w:pPr>
      <w:r w:rsidRPr="00FD7B71">
        <w:rPr>
          <w:b/>
        </w:rPr>
        <w:t>Pielikumi</w:t>
      </w:r>
    </w:p>
    <w:p w:rsidR="008818B7" w:rsidRPr="00FD7B71" w:rsidRDefault="008818B7" w:rsidP="008818B7">
      <w:pPr>
        <w:rPr>
          <w:b/>
        </w:rPr>
      </w:pPr>
    </w:p>
    <w:p w:rsidR="008818B7" w:rsidRPr="00FD7B71" w:rsidRDefault="008818B7" w:rsidP="008818B7">
      <w:pPr>
        <w:numPr>
          <w:ilvl w:val="1"/>
          <w:numId w:val="8"/>
        </w:numPr>
        <w:jc w:val="both"/>
      </w:pPr>
      <w:r w:rsidRPr="00FD7B71">
        <w:t>Pielikums Nr.1 – Fiziskas personas pieteikuma veidlapa.</w:t>
      </w:r>
    </w:p>
    <w:p w:rsidR="008818B7" w:rsidRPr="00FD7B71" w:rsidRDefault="008818B7" w:rsidP="008818B7">
      <w:pPr>
        <w:numPr>
          <w:ilvl w:val="1"/>
          <w:numId w:val="8"/>
        </w:numPr>
        <w:jc w:val="both"/>
      </w:pPr>
      <w:r w:rsidRPr="00FD7B71">
        <w:t>Pielikums Nr.2 – Latvijas Republikā reģistrētas juridiskas personas</w:t>
      </w:r>
      <w:r>
        <w:t>, ārvalstu juridiskās personas, kā arī personālsabiedrības</w:t>
      </w:r>
      <w:r w:rsidRPr="00FD7B71">
        <w:t xml:space="preserve"> pieteikuma veidlapa.</w:t>
      </w:r>
    </w:p>
    <w:p w:rsidR="008818B7" w:rsidRPr="00FD7B71" w:rsidRDefault="008818B7" w:rsidP="008818B7">
      <w:pPr>
        <w:ind w:left="454"/>
        <w:jc w:val="both"/>
      </w:pPr>
    </w:p>
    <w:p w:rsidR="008818B7" w:rsidRPr="00FD7B71" w:rsidRDefault="008818B7" w:rsidP="008818B7">
      <w:pPr>
        <w:jc w:val="both"/>
      </w:pPr>
    </w:p>
    <w:p w:rsidR="008818B7" w:rsidRPr="00FD7B71" w:rsidRDefault="008818B7" w:rsidP="008818B7">
      <w:pPr>
        <w:jc w:val="both"/>
      </w:pPr>
    </w:p>
    <w:p w:rsidR="008818B7" w:rsidRPr="00FD7B71" w:rsidRDefault="008818B7" w:rsidP="008818B7">
      <w:pPr>
        <w:jc w:val="both"/>
      </w:pPr>
    </w:p>
    <w:p w:rsidR="008818B7" w:rsidRPr="00FD7B71" w:rsidRDefault="008818B7" w:rsidP="008818B7">
      <w:pPr>
        <w:jc w:val="both"/>
      </w:pPr>
    </w:p>
    <w:p w:rsidR="008818B7" w:rsidRPr="00FD7B71" w:rsidRDefault="008818B7" w:rsidP="008818B7">
      <w:pPr>
        <w:jc w:val="both"/>
      </w:pPr>
    </w:p>
    <w:p w:rsidR="008818B7" w:rsidRPr="00FD7B71" w:rsidRDefault="008818B7" w:rsidP="008818B7">
      <w:pPr>
        <w:jc w:val="both"/>
      </w:pPr>
      <w:r w:rsidRPr="00FD7B71">
        <w:t xml:space="preserve">Valdes loceklis </w:t>
      </w:r>
      <w:r w:rsidRPr="00FD7B71">
        <w:tab/>
      </w:r>
      <w:r w:rsidRPr="00FD7B71">
        <w:tab/>
      </w:r>
      <w:r w:rsidRPr="00FD7B71">
        <w:tab/>
      </w:r>
      <w:r w:rsidRPr="00FD7B71">
        <w:tab/>
      </w:r>
      <w:r w:rsidRPr="00FD7B71">
        <w:tab/>
      </w:r>
      <w:r w:rsidRPr="00FD7B71">
        <w:tab/>
      </w:r>
      <w:r w:rsidRPr="00FD7B71">
        <w:tab/>
        <w:t xml:space="preserve">         Ivo Vasiļevskis</w:t>
      </w:r>
    </w:p>
    <w:p w:rsidR="008818B7" w:rsidRDefault="008818B7" w:rsidP="008818B7">
      <w:pPr>
        <w:jc w:val="right"/>
        <w:rPr>
          <w:rFonts w:eastAsia="Times New Roman"/>
          <w:b/>
          <w:sz w:val="20"/>
          <w:szCs w:val="20"/>
          <w:lang w:eastAsia="lv-LV"/>
        </w:rPr>
      </w:pPr>
      <w:r w:rsidRPr="00FD7B71">
        <w:rPr>
          <w:rFonts w:eastAsia="Times New Roman"/>
          <w:b/>
          <w:sz w:val="20"/>
          <w:szCs w:val="20"/>
          <w:lang w:eastAsia="lv-LV"/>
        </w:rPr>
        <w:br w:type="page"/>
      </w:r>
      <w:r>
        <w:rPr>
          <w:rFonts w:eastAsia="Times New Roman"/>
          <w:b/>
          <w:sz w:val="20"/>
          <w:szCs w:val="20"/>
          <w:lang w:eastAsia="lv-LV"/>
        </w:rPr>
        <w:lastRenderedPageBreak/>
        <w:t>PIELIKUMS Nr.1</w:t>
      </w:r>
    </w:p>
    <w:p w:rsidR="008818B7" w:rsidRDefault="008818B7" w:rsidP="008818B7">
      <w:pPr>
        <w:jc w:val="right"/>
        <w:rPr>
          <w:rFonts w:eastAsia="Times New Roman"/>
          <w:b/>
          <w:sz w:val="20"/>
          <w:szCs w:val="20"/>
          <w:lang w:eastAsia="lv-LV"/>
        </w:rPr>
      </w:pPr>
    </w:p>
    <w:p w:rsidR="008818B7" w:rsidRDefault="008818B7" w:rsidP="008818B7">
      <w:pPr>
        <w:ind w:left="-567" w:firstLine="567"/>
        <w:jc w:val="right"/>
        <w:outlineLvl w:val="0"/>
        <w:rPr>
          <w:rFonts w:eastAsia="Times New Roman"/>
          <w:b/>
          <w:sz w:val="23"/>
          <w:szCs w:val="23"/>
        </w:rPr>
      </w:pPr>
      <w:r>
        <w:rPr>
          <w:rFonts w:eastAsia="Times New Roman"/>
          <w:b/>
          <w:sz w:val="23"/>
          <w:szCs w:val="23"/>
        </w:rPr>
        <w:t>Akciju sabiedrībai “Latvijas nafta”</w:t>
      </w:r>
    </w:p>
    <w:p w:rsidR="008818B7" w:rsidRDefault="008818B7" w:rsidP="008818B7">
      <w:pPr>
        <w:jc w:val="right"/>
        <w:outlineLvl w:val="0"/>
        <w:rPr>
          <w:rFonts w:eastAsia="Times New Roman"/>
          <w:sz w:val="23"/>
          <w:szCs w:val="23"/>
        </w:rPr>
      </w:pPr>
      <w:r>
        <w:rPr>
          <w:rFonts w:eastAsia="Times New Roman"/>
          <w:sz w:val="23"/>
          <w:szCs w:val="23"/>
        </w:rPr>
        <w:t>Lubānas ielā 66, Rīgā, LV-</w:t>
      </w:r>
      <w:r w:rsidRPr="001807AD">
        <w:rPr>
          <w:sz w:val="23"/>
          <w:szCs w:val="23"/>
        </w:rPr>
        <w:t>1073</w:t>
      </w:r>
    </w:p>
    <w:p w:rsidR="008818B7" w:rsidRDefault="008818B7" w:rsidP="008818B7">
      <w:pPr>
        <w:jc w:val="right"/>
        <w:outlineLvl w:val="5"/>
        <w:rPr>
          <w:rFonts w:eastAsia="Times New Roman"/>
          <w:sz w:val="23"/>
          <w:szCs w:val="23"/>
          <w:lang w:eastAsia="lv-LV"/>
        </w:rPr>
      </w:pPr>
    </w:p>
    <w:p w:rsidR="008818B7" w:rsidRDefault="008818B7" w:rsidP="008818B7">
      <w:pPr>
        <w:jc w:val="center"/>
        <w:outlineLvl w:val="5"/>
        <w:rPr>
          <w:rFonts w:eastAsia="Times New Roman"/>
          <w:b/>
          <w:sz w:val="23"/>
          <w:szCs w:val="23"/>
          <w:lang w:eastAsia="lv-LV"/>
        </w:rPr>
      </w:pPr>
      <w:r>
        <w:rPr>
          <w:rFonts w:eastAsia="Times New Roman"/>
          <w:b/>
          <w:sz w:val="23"/>
          <w:szCs w:val="23"/>
          <w:lang w:eastAsia="lv-LV"/>
        </w:rPr>
        <w:t xml:space="preserve">Fiziskas personas </w:t>
      </w:r>
    </w:p>
    <w:p w:rsidR="008818B7" w:rsidRDefault="008818B7" w:rsidP="008818B7">
      <w:pPr>
        <w:jc w:val="center"/>
        <w:outlineLvl w:val="1"/>
        <w:rPr>
          <w:rFonts w:eastAsia="Times New Roman"/>
          <w:b/>
          <w:sz w:val="23"/>
          <w:szCs w:val="23"/>
          <w:lang w:eastAsia="lv-LV"/>
        </w:rPr>
      </w:pPr>
      <w:r>
        <w:rPr>
          <w:rFonts w:eastAsia="Times New Roman"/>
          <w:b/>
          <w:sz w:val="23"/>
          <w:szCs w:val="23"/>
          <w:lang w:eastAsia="lv-LV"/>
        </w:rPr>
        <w:t>P I E T E I K U M S</w:t>
      </w:r>
    </w:p>
    <w:p w:rsidR="008818B7" w:rsidRDefault="008818B7" w:rsidP="008818B7">
      <w:pPr>
        <w:rPr>
          <w:sz w:val="23"/>
          <w:szCs w:val="23"/>
        </w:rPr>
      </w:pPr>
    </w:p>
    <w:p w:rsidR="008818B7" w:rsidRDefault="008818B7" w:rsidP="008818B7">
      <w:pPr>
        <w:rPr>
          <w:sz w:val="23"/>
          <w:szCs w:val="23"/>
        </w:rPr>
      </w:pPr>
      <w:r>
        <w:rPr>
          <w:sz w:val="23"/>
          <w:szCs w:val="23"/>
        </w:rPr>
        <w:t xml:space="preserve">Es,____________________________________________________________________ apliecinu, </w:t>
      </w:r>
    </w:p>
    <w:p w:rsidR="008818B7" w:rsidRDefault="008818B7" w:rsidP="008818B7">
      <w:pPr>
        <w:rPr>
          <w:sz w:val="18"/>
          <w:szCs w:val="18"/>
        </w:rPr>
      </w:pPr>
      <w:r>
        <w:rPr>
          <w:sz w:val="23"/>
          <w:szCs w:val="23"/>
        </w:rPr>
        <w:t xml:space="preserve">                                                           </w:t>
      </w:r>
      <w:r>
        <w:rPr>
          <w:sz w:val="18"/>
          <w:szCs w:val="18"/>
        </w:rPr>
        <w:t>(vārds un uzvārds)</w:t>
      </w:r>
    </w:p>
    <w:p w:rsidR="008818B7" w:rsidRDefault="008818B7" w:rsidP="008818B7">
      <w:pPr>
        <w:jc w:val="both"/>
        <w:rPr>
          <w:b/>
          <w:sz w:val="23"/>
          <w:szCs w:val="23"/>
        </w:rPr>
      </w:pPr>
      <w:r>
        <w:rPr>
          <w:sz w:val="23"/>
          <w:szCs w:val="23"/>
        </w:rPr>
        <w:t xml:space="preserve">ka vēlos pirkt </w:t>
      </w:r>
      <w:r>
        <w:rPr>
          <w:b/>
          <w:sz w:val="23"/>
          <w:szCs w:val="23"/>
        </w:rPr>
        <w:t>nekustamo īpašumu, būvi</w:t>
      </w:r>
    </w:p>
    <w:p w:rsidR="008818B7" w:rsidRDefault="008818B7" w:rsidP="008818B7">
      <w:pPr>
        <w:jc w:val="both"/>
        <w:rPr>
          <w:sz w:val="14"/>
          <w:szCs w:val="14"/>
        </w:rPr>
      </w:pPr>
    </w:p>
    <w:p w:rsidR="008818B7" w:rsidRDefault="008818B7" w:rsidP="008818B7">
      <w:pPr>
        <w:jc w:val="both"/>
        <w:rPr>
          <w:rFonts w:eastAsia="Times New Roman"/>
          <w:sz w:val="23"/>
          <w:szCs w:val="23"/>
          <w:lang w:eastAsia="lv-LV"/>
        </w:rPr>
      </w:pPr>
      <w:r>
        <w:rPr>
          <w:rFonts w:eastAsia="Times New Roman"/>
          <w:sz w:val="23"/>
          <w:szCs w:val="23"/>
          <w:lang w:eastAsia="lv-LV"/>
        </w:rPr>
        <w:t>_________________________________________________________________________</w:t>
      </w:r>
    </w:p>
    <w:p w:rsidR="008818B7" w:rsidRDefault="008818B7" w:rsidP="008818B7">
      <w:pPr>
        <w:rPr>
          <w:sz w:val="18"/>
          <w:szCs w:val="18"/>
        </w:rPr>
      </w:pPr>
      <w:r>
        <w:rPr>
          <w:sz w:val="18"/>
          <w:szCs w:val="18"/>
        </w:rPr>
        <w:t xml:space="preserve">                                                                          (adrese, kadastra Nr.)</w:t>
      </w:r>
    </w:p>
    <w:p w:rsidR="008818B7" w:rsidRDefault="008818B7" w:rsidP="008818B7">
      <w:pPr>
        <w:jc w:val="both"/>
        <w:rPr>
          <w:sz w:val="23"/>
          <w:szCs w:val="23"/>
        </w:rPr>
      </w:pPr>
    </w:p>
    <w:p w:rsidR="008818B7" w:rsidRDefault="008818B7" w:rsidP="008818B7">
      <w:pPr>
        <w:jc w:val="both"/>
        <w:rPr>
          <w:rFonts w:eastAsia="Times New Roman"/>
          <w:sz w:val="23"/>
          <w:szCs w:val="23"/>
          <w:lang w:eastAsia="lv-LV"/>
        </w:rPr>
      </w:pPr>
      <w:r>
        <w:rPr>
          <w:rFonts w:eastAsia="Times New Roman"/>
          <w:sz w:val="23"/>
          <w:szCs w:val="23"/>
          <w:lang w:eastAsia="lv-LV"/>
        </w:rPr>
        <w:t>saskaņā ar Latvijas nafta apstiprinātajiem izsoles noteikumiem.</w:t>
      </w:r>
    </w:p>
    <w:p w:rsidR="008818B7" w:rsidRDefault="008818B7" w:rsidP="008818B7">
      <w:pPr>
        <w:jc w:val="center"/>
        <w:rPr>
          <w:rFonts w:eastAsia="Times New Roman"/>
          <w:sz w:val="18"/>
          <w:szCs w:val="18"/>
          <w:lang w:eastAsia="lv-LV"/>
        </w:rPr>
      </w:pPr>
    </w:p>
    <w:p w:rsidR="008818B7" w:rsidRDefault="008818B7" w:rsidP="008818B7">
      <w:pPr>
        <w:ind w:right="-284"/>
        <w:contextualSpacing/>
        <w:rPr>
          <w:rFonts w:eastAsia="Times New Roman"/>
          <w:sz w:val="23"/>
          <w:szCs w:val="23"/>
          <w:lang w:eastAsia="lv-LV"/>
        </w:rPr>
      </w:pPr>
      <w:r w:rsidRPr="003879A8">
        <w:rPr>
          <w:rFonts w:eastAsia="Times New Roman"/>
          <w:sz w:val="23"/>
          <w:szCs w:val="23"/>
          <w:lang w:eastAsia="lv-LV"/>
        </w:rPr>
        <w:t xml:space="preserve">Apliecinu, ka varu </w:t>
      </w:r>
      <w:r>
        <w:rPr>
          <w:rFonts w:eastAsia="Times New Roman"/>
          <w:sz w:val="23"/>
          <w:szCs w:val="23"/>
          <w:lang w:eastAsia="lv-LV"/>
        </w:rPr>
        <w:t>būt darījuma subjekts</w:t>
      </w:r>
      <w:r w:rsidRPr="003879A8">
        <w:rPr>
          <w:rFonts w:eastAsia="Times New Roman"/>
          <w:sz w:val="23"/>
          <w:szCs w:val="23"/>
          <w:lang w:eastAsia="lv-LV"/>
        </w:rPr>
        <w:t>:</w:t>
      </w:r>
    </w:p>
    <w:p w:rsidR="008818B7" w:rsidRDefault="008818B7" w:rsidP="008818B7">
      <w:pPr>
        <w:ind w:right="-284"/>
        <w:contextualSpacing/>
        <w:rPr>
          <w:rFonts w:eastAsia="Times New Roman"/>
          <w:sz w:val="23"/>
          <w:szCs w:val="23"/>
          <w:lang w:eastAsia="lv-LV"/>
        </w:rPr>
      </w:pPr>
    </w:p>
    <w:p w:rsidR="008818B7" w:rsidRPr="003879A8" w:rsidRDefault="008818B7" w:rsidP="008818B7">
      <w:pPr>
        <w:ind w:right="-284"/>
        <w:contextualSpacing/>
        <w:rPr>
          <w:rFonts w:eastAsia="Times New Roman"/>
          <w:sz w:val="23"/>
          <w:szCs w:val="23"/>
          <w:lang w:eastAsia="lv-LV"/>
        </w:rPr>
      </w:pPr>
      <w:r w:rsidRPr="003879A8">
        <w:rPr>
          <w:rFonts w:eastAsia="Times New Roman"/>
          <w:sz w:val="23"/>
          <w:szCs w:val="23"/>
          <w:lang w:eastAsia="lv-LV"/>
        </w:rPr>
        <w:t>_______________________________</w:t>
      </w:r>
      <w:r>
        <w:rPr>
          <w:rFonts w:eastAsia="Times New Roman"/>
          <w:sz w:val="23"/>
          <w:szCs w:val="23"/>
          <w:lang w:eastAsia="lv-LV"/>
        </w:rPr>
        <w:t>___________</w:t>
      </w:r>
    </w:p>
    <w:p w:rsidR="008818B7" w:rsidRDefault="008818B7" w:rsidP="008818B7">
      <w:pPr>
        <w:tabs>
          <w:tab w:val="left" w:pos="5485"/>
        </w:tabs>
        <w:ind w:right="-1"/>
        <w:rPr>
          <w:rFonts w:eastAsia="Times New Roman"/>
          <w:sz w:val="18"/>
          <w:szCs w:val="18"/>
          <w:lang w:eastAsia="lv-LV"/>
        </w:rPr>
      </w:pPr>
      <w:r>
        <w:rPr>
          <w:rFonts w:eastAsia="Times New Roman"/>
          <w:sz w:val="23"/>
          <w:szCs w:val="23"/>
          <w:lang w:eastAsia="lv-LV"/>
        </w:rPr>
        <w:t xml:space="preserve">   </w:t>
      </w:r>
      <w:r>
        <w:rPr>
          <w:rFonts w:eastAsia="Times New Roman"/>
          <w:sz w:val="23"/>
          <w:szCs w:val="23"/>
          <w:lang w:eastAsia="lv-LV"/>
        </w:rPr>
        <w:tab/>
      </w:r>
      <w:r>
        <w:rPr>
          <w:rFonts w:eastAsia="Times New Roman"/>
          <w:sz w:val="18"/>
          <w:szCs w:val="18"/>
          <w:lang w:eastAsia="lv-LV"/>
        </w:rPr>
        <w:t>( paraksts un paraksta atšifrējums)</w:t>
      </w:r>
    </w:p>
    <w:p w:rsidR="008818B7" w:rsidRDefault="008818B7" w:rsidP="008818B7">
      <w:pPr>
        <w:spacing w:before="120" w:after="120"/>
        <w:rPr>
          <w:sz w:val="23"/>
          <w:szCs w:val="23"/>
        </w:rPr>
      </w:pPr>
      <w:r>
        <w:rPr>
          <w:sz w:val="23"/>
          <w:szCs w:val="23"/>
        </w:rPr>
        <w:t xml:space="preserve">Pielikumā: pievienoti dokumenti uz ____ lp. </w:t>
      </w:r>
      <w:r>
        <w:rPr>
          <w:b/>
          <w:i/>
          <w:sz w:val="23"/>
          <w:szCs w:val="23"/>
        </w:rPr>
        <w:t>(pievienoto atzīmēt)</w:t>
      </w:r>
      <w:r>
        <w:rPr>
          <w:sz w:val="23"/>
          <w:szCs w:val="23"/>
        </w:rPr>
        <w:t>:</w:t>
      </w:r>
    </w:p>
    <w:p w:rsidR="008818B7" w:rsidRDefault="008818B7" w:rsidP="008818B7">
      <w:pPr>
        <w:numPr>
          <w:ilvl w:val="0"/>
          <w:numId w:val="12"/>
        </w:numPr>
        <w:jc w:val="both"/>
        <w:rPr>
          <w:sz w:val="23"/>
          <w:szCs w:val="23"/>
        </w:rPr>
      </w:pPr>
      <w:r>
        <w:rPr>
          <w:sz w:val="23"/>
          <w:szCs w:val="23"/>
        </w:rPr>
        <w:t>Objekta nodrošinājuma samaksu apliecinošs dokuments;</w:t>
      </w:r>
    </w:p>
    <w:p w:rsidR="008818B7" w:rsidRDefault="008818B7" w:rsidP="008818B7">
      <w:pPr>
        <w:numPr>
          <w:ilvl w:val="0"/>
          <w:numId w:val="12"/>
        </w:numPr>
        <w:jc w:val="both"/>
        <w:rPr>
          <w:sz w:val="23"/>
          <w:szCs w:val="23"/>
        </w:rPr>
      </w:pPr>
      <w:r>
        <w:rPr>
          <w:sz w:val="23"/>
          <w:szCs w:val="23"/>
        </w:rPr>
        <w:t>personu apliecinoša dokumenta kopija (uzrādot oriģinālu), ja dokumenti tiek sūtīti pa pastu, personu apliecinoša dokumenta oriģinālu uzrāda pirms izsoles;</w:t>
      </w:r>
    </w:p>
    <w:p w:rsidR="008818B7" w:rsidRDefault="008818B7" w:rsidP="008818B7">
      <w:pPr>
        <w:numPr>
          <w:ilvl w:val="0"/>
          <w:numId w:val="12"/>
        </w:numPr>
        <w:jc w:val="both"/>
        <w:rPr>
          <w:sz w:val="23"/>
          <w:szCs w:val="23"/>
        </w:rPr>
      </w:pPr>
      <w:r w:rsidRPr="00096D2F">
        <w:rPr>
          <w:sz w:val="23"/>
          <w:szCs w:val="23"/>
        </w:rPr>
        <w:t>pilnvarotās personas pārstāvības tiesības apliecinošs dokuments (tā atvasinājums) un tās personu apliecinoša dokumenta kopija (uzrādot oriģinālu)</w:t>
      </w:r>
      <w:r>
        <w:rPr>
          <w:sz w:val="23"/>
          <w:szCs w:val="23"/>
        </w:rPr>
        <w:t>;</w:t>
      </w:r>
    </w:p>
    <w:p w:rsidR="008818B7" w:rsidRPr="00891927" w:rsidRDefault="008818B7" w:rsidP="008818B7">
      <w:pPr>
        <w:numPr>
          <w:ilvl w:val="0"/>
          <w:numId w:val="12"/>
        </w:numPr>
        <w:jc w:val="both"/>
        <w:rPr>
          <w:sz w:val="23"/>
          <w:szCs w:val="23"/>
        </w:rPr>
      </w:pPr>
      <w:r w:rsidRPr="00891927">
        <w:rPr>
          <w:sz w:val="23"/>
          <w:szCs w:val="23"/>
        </w:rPr>
        <w:t>cits:_____________________________________________________________________</w:t>
      </w:r>
    </w:p>
    <w:p w:rsidR="008818B7" w:rsidRDefault="008818B7" w:rsidP="008818B7">
      <w:pPr>
        <w:spacing w:before="120"/>
        <w:rPr>
          <w:sz w:val="23"/>
          <w:szCs w:val="23"/>
        </w:rPr>
      </w:pPr>
      <w:r>
        <w:rPr>
          <w:sz w:val="23"/>
          <w:szCs w:val="23"/>
        </w:rPr>
        <w:t>Par sevi sniedzu šādas ziņas:</w:t>
      </w:r>
    </w:p>
    <w:p w:rsidR="008818B7" w:rsidRDefault="008818B7" w:rsidP="008818B7">
      <w:pPr>
        <w:rPr>
          <w:sz w:val="23"/>
          <w:szCs w:val="23"/>
        </w:rPr>
      </w:pPr>
      <w:r>
        <w:rPr>
          <w:sz w:val="23"/>
          <w:szCs w:val="23"/>
        </w:rPr>
        <w:t xml:space="preserve">Personu apliecinoša dokumenta Nr. ________________________, </w:t>
      </w:r>
    </w:p>
    <w:p w:rsidR="008818B7" w:rsidRDefault="008818B7" w:rsidP="008818B7">
      <w:pPr>
        <w:rPr>
          <w:sz w:val="23"/>
          <w:szCs w:val="23"/>
        </w:rPr>
      </w:pPr>
    </w:p>
    <w:p w:rsidR="008818B7" w:rsidRDefault="008818B7" w:rsidP="008818B7">
      <w:pPr>
        <w:rPr>
          <w:sz w:val="23"/>
          <w:szCs w:val="23"/>
        </w:rPr>
      </w:pPr>
      <w:r>
        <w:rPr>
          <w:sz w:val="23"/>
          <w:szCs w:val="23"/>
        </w:rPr>
        <w:t>izdots_______________________________________________________________________</w:t>
      </w:r>
    </w:p>
    <w:p w:rsidR="008818B7" w:rsidRDefault="008818B7" w:rsidP="008818B7">
      <w:pPr>
        <w:rPr>
          <w:sz w:val="14"/>
          <w:szCs w:val="14"/>
        </w:rPr>
      </w:pPr>
    </w:p>
    <w:p w:rsidR="008818B7" w:rsidRDefault="008818B7" w:rsidP="008818B7">
      <w:pPr>
        <w:jc w:val="center"/>
        <w:rPr>
          <w:sz w:val="18"/>
          <w:szCs w:val="18"/>
        </w:rPr>
      </w:pPr>
      <w:r>
        <w:rPr>
          <w:sz w:val="23"/>
          <w:szCs w:val="23"/>
        </w:rPr>
        <w:t>____________________________________________________________________________</w:t>
      </w:r>
      <w:r>
        <w:rPr>
          <w:sz w:val="18"/>
          <w:szCs w:val="18"/>
        </w:rPr>
        <w:t xml:space="preserve"> (institūcija, kas izdevusi dokumentu, derīguma termiņš)</w:t>
      </w:r>
    </w:p>
    <w:p w:rsidR="008818B7" w:rsidRDefault="008818B7" w:rsidP="008818B7">
      <w:pPr>
        <w:jc w:val="center"/>
        <w:rPr>
          <w:sz w:val="23"/>
          <w:szCs w:val="23"/>
        </w:rPr>
      </w:pPr>
    </w:p>
    <w:p w:rsidR="008818B7" w:rsidRDefault="008818B7" w:rsidP="008818B7">
      <w:pPr>
        <w:rPr>
          <w:sz w:val="23"/>
          <w:szCs w:val="23"/>
        </w:rPr>
      </w:pPr>
      <w:r>
        <w:rPr>
          <w:sz w:val="23"/>
          <w:szCs w:val="23"/>
        </w:rPr>
        <w:t>Deklarētā adrese:______________________________________________________________________</w:t>
      </w:r>
    </w:p>
    <w:p w:rsidR="008818B7" w:rsidRDefault="008818B7" w:rsidP="008818B7">
      <w:pPr>
        <w:rPr>
          <w:rFonts w:eastAsia="Times New Roman"/>
          <w:sz w:val="18"/>
          <w:szCs w:val="18"/>
          <w:lang w:eastAsia="lv-LV"/>
        </w:rPr>
      </w:pPr>
      <w:r>
        <w:rPr>
          <w:rFonts w:eastAsia="Times New Roman"/>
          <w:sz w:val="18"/>
          <w:szCs w:val="18"/>
          <w:lang w:eastAsia="lv-LV"/>
        </w:rPr>
        <w:t xml:space="preserve">                                                     (ielas nosaukums, mājas Nr., dzīvokļa Nr., pilsēta, novads)</w:t>
      </w:r>
    </w:p>
    <w:p w:rsidR="008818B7" w:rsidRDefault="008818B7" w:rsidP="008818B7">
      <w:pPr>
        <w:rPr>
          <w:sz w:val="20"/>
          <w:szCs w:val="20"/>
        </w:rPr>
      </w:pPr>
    </w:p>
    <w:p w:rsidR="008818B7" w:rsidRDefault="008818B7" w:rsidP="008818B7">
      <w:pPr>
        <w:rPr>
          <w:sz w:val="23"/>
          <w:szCs w:val="23"/>
        </w:rPr>
      </w:pPr>
      <w:r>
        <w:rPr>
          <w:sz w:val="23"/>
          <w:szCs w:val="23"/>
        </w:rPr>
        <w:t>LV-_______</w:t>
      </w:r>
    </w:p>
    <w:p w:rsidR="008818B7" w:rsidRDefault="008818B7" w:rsidP="008818B7">
      <w:pPr>
        <w:rPr>
          <w:sz w:val="23"/>
          <w:szCs w:val="23"/>
        </w:rPr>
      </w:pPr>
      <w:r>
        <w:rPr>
          <w:sz w:val="23"/>
          <w:szCs w:val="23"/>
        </w:rPr>
        <w:tab/>
      </w:r>
      <w:r>
        <w:rPr>
          <w:sz w:val="23"/>
          <w:szCs w:val="23"/>
        </w:rPr>
        <w:tab/>
      </w:r>
    </w:p>
    <w:p w:rsidR="008818B7" w:rsidRDefault="008818B7" w:rsidP="008818B7">
      <w:pPr>
        <w:rPr>
          <w:sz w:val="23"/>
          <w:szCs w:val="23"/>
        </w:rPr>
      </w:pPr>
      <w:r>
        <w:rPr>
          <w:sz w:val="23"/>
          <w:szCs w:val="23"/>
        </w:rPr>
        <w:t>Personas kods: _________________ - _______________.</w:t>
      </w:r>
    </w:p>
    <w:p w:rsidR="008818B7" w:rsidRDefault="008818B7" w:rsidP="008818B7">
      <w:pPr>
        <w:rPr>
          <w:sz w:val="23"/>
          <w:szCs w:val="23"/>
        </w:rPr>
      </w:pPr>
    </w:p>
    <w:p w:rsidR="008818B7" w:rsidRDefault="008818B7" w:rsidP="008818B7">
      <w:pPr>
        <w:rPr>
          <w:sz w:val="23"/>
          <w:szCs w:val="23"/>
        </w:rPr>
      </w:pPr>
      <w:r>
        <w:rPr>
          <w:sz w:val="23"/>
          <w:szCs w:val="23"/>
        </w:rPr>
        <w:t>Tālrunis: _______________________________________</w:t>
      </w:r>
    </w:p>
    <w:p w:rsidR="008818B7" w:rsidRDefault="008818B7" w:rsidP="008818B7">
      <w:pPr>
        <w:rPr>
          <w:sz w:val="23"/>
          <w:szCs w:val="23"/>
        </w:rPr>
      </w:pPr>
    </w:p>
    <w:p w:rsidR="008818B7" w:rsidRDefault="008818B7" w:rsidP="008818B7">
      <w:pPr>
        <w:jc w:val="both"/>
        <w:rPr>
          <w:sz w:val="23"/>
          <w:szCs w:val="23"/>
        </w:rPr>
      </w:pPr>
      <w:r w:rsidRPr="00363EAB">
        <w:rPr>
          <w:sz w:val="23"/>
          <w:szCs w:val="23"/>
        </w:rPr>
        <w:t>Parakstot šo pieteikumu, izsaku nepārprotamu piekrišanu personas datu apstrādei, apkopošanai un uzglabāšanai atbilstoši Vispārējai datu aizsardzības regulai, lai pamatotu un noformētu Objekta izsoles un ar to saistītos darījuma dokumentus.</w:t>
      </w:r>
      <w:r>
        <w:rPr>
          <w:sz w:val="23"/>
          <w:szCs w:val="23"/>
        </w:rPr>
        <w:t xml:space="preserve"> </w:t>
      </w:r>
    </w:p>
    <w:p w:rsidR="008818B7" w:rsidRDefault="008818B7" w:rsidP="008818B7">
      <w:pPr>
        <w:rPr>
          <w:sz w:val="23"/>
          <w:szCs w:val="23"/>
        </w:rPr>
      </w:pPr>
    </w:p>
    <w:p w:rsidR="008818B7" w:rsidRDefault="008818B7" w:rsidP="008818B7">
      <w:pPr>
        <w:rPr>
          <w:sz w:val="23"/>
          <w:szCs w:val="23"/>
        </w:rPr>
      </w:pPr>
    </w:p>
    <w:p w:rsidR="008818B7" w:rsidRDefault="008818B7" w:rsidP="008818B7">
      <w:pPr>
        <w:rPr>
          <w:sz w:val="23"/>
          <w:szCs w:val="23"/>
        </w:rPr>
      </w:pPr>
      <w:r>
        <w:rPr>
          <w:sz w:val="23"/>
          <w:szCs w:val="23"/>
        </w:rPr>
        <w:t>_______________________________________________</w:t>
      </w:r>
      <w:r>
        <w:rPr>
          <w:sz w:val="23"/>
          <w:szCs w:val="23"/>
        </w:rPr>
        <w:tab/>
      </w:r>
    </w:p>
    <w:p w:rsidR="008818B7" w:rsidRDefault="008818B7" w:rsidP="008818B7">
      <w:pPr>
        <w:rPr>
          <w:rFonts w:eastAsia="Times New Roman"/>
          <w:sz w:val="18"/>
          <w:szCs w:val="18"/>
          <w:lang w:eastAsia="lv-LV"/>
        </w:rPr>
      </w:pPr>
      <w:r>
        <w:rPr>
          <w:rFonts w:eastAsia="Times New Roman"/>
          <w:sz w:val="20"/>
          <w:szCs w:val="20"/>
          <w:lang w:eastAsia="lv-LV"/>
        </w:rPr>
        <w:t xml:space="preserve">                                      </w:t>
      </w:r>
      <w:r>
        <w:rPr>
          <w:rFonts w:eastAsia="Times New Roman"/>
          <w:sz w:val="18"/>
          <w:szCs w:val="18"/>
          <w:lang w:eastAsia="lv-LV"/>
        </w:rPr>
        <w:t xml:space="preserve">(paraksts)  </w:t>
      </w:r>
    </w:p>
    <w:p w:rsidR="008818B7" w:rsidRDefault="008818B7" w:rsidP="008818B7">
      <w:pPr>
        <w:rPr>
          <w:rFonts w:eastAsia="Times New Roman"/>
          <w:sz w:val="18"/>
          <w:szCs w:val="18"/>
          <w:lang w:eastAsia="lv-LV"/>
        </w:rPr>
      </w:pPr>
    </w:p>
    <w:p w:rsidR="008818B7" w:rsidRDefault="008818B7" w:rsidP="008818B7">
      <w:pPr>
        <w:rPr>
          <w:sz w:val="23"/>
          <w:szCs w:val="23"/>
        </w:rPr>
      </w:pPr>
      <w:r>
        <w:rPr>
          <w:sz w:val="23"/>
          <w:szCs w:val="23"/>
        </w:rPr>
        <w:t>20____.gada ____.________________</w:t>
      </w:r>
    </w:p>
    <w:p w:rsidR="008818B7" w:rsidRDefault="008818B7" w:rsidP="008818B7">
      <w:pPr>
        <w:jc w:val="right"/>
        <w:rPr>
          <w:rFonts w:eastAsia="Times New Roman"/>
          <w:b/>
          <w:sz w:val="20"/>
          <w:szCs w:val="20"/>
          <w:lang w:eastAsia="lv-LV"/>
        </w:rPr>
      </w:pPr>
      <w:r>
        <w:rPr>
          <w:sz w:val="23"/>
          <w:szCs w:val="23"/>
        </w:rPr>
        <w:br w:type="page"/>
      </w:r>
      <w:r>
        <w:rPr>
          <w:rFonts w:eastAsia="Times New Roman"/>
          <w:b/>
          <w:sz w:val="20"/>
          <w:szCs w:val="20"/>
          <w:lang w:eastAsia="lv-LV"/>
        </w:rPr>
        <w:lastRenderedPageBreak/>
        <w:t>PIELIKUMS Nr.2</w:t>
      </w:r>
    </w:p>
    <w:p w:rsidR="008818B7" w:rsidRDefault="008818B7" w:rsidP="008818B7">
      <w:pPr>
        <w:ind w:left="-567" w:firstLine="567"/>
        <w:jc w:val="right"/>
        <w:outlineLvl w:val="0"/>
        <w:rPr>
          <w:rFonts w:eastAsia="Times New Roman"/>
          <w:b/>
          <w:sz w:val="23"/>
          <w:szCs w:val="23"/>
        </w:rPr>
      </w:pPr>
    </w:p>
    <w:p w:rsidR="008818B7" w:rsidRDefault="008818B7" w:rsidP="008818B7">
      <w:pPr>
        <w:ind w:left="-567" w:firstLine="567"/>
        <w:jc w:val="right"/>
        <w:outlineLvl w:val="0"/>
        <w:rPr>
          <w:rFonts w:eastAsia="Times New Roman"/>
          <w:b/>
          <w:sz w:val="23"/>
          <w:szCs w:val="23"/>
        </w:rPr>
      </w:pPr>
      <w:r>
        <w:rPr>
          <w:rFonts w:eastAsia="Times New Roman"/>
          <w:b/>
          <w:sz w:val="23"/>
          <w:szCs w:val="23"/>
        </w:rPr>
        <w:t>Akciju sabiedrībai “Latvijas nafta”</w:t>
      </w:r>
    </w:p>
    <w:p w:rsidR="008818B7" w:rsidRDefault="008818B7" w:rsidP="008818B7">
      <w:pPr>
        <w:jc w:val="right"/>
        <w:outlineLvl w:val="0"/>
        <w:rPr>
          <w:rFonts w:eastAsia="Times New Roman"/>
          <w:sz w:val="23"/>
          <w:szCs w:val="23"/>
        </w:rPr>
      </w:pPr>
      <w:r>
        <w:rPr>
          <w:rFonts w:eastAsia="Times New Roman"/>
          <w:sz w:val="23"/>
          <w:szCs w:val="23"/>
        </w:rPr>
        <w:t>Lubānas ielā 66, Rīgā, LV-</w:t>
      </w:r>
      <w:r w:rsidRPr="001807AD">
        <w:rPr>
          <w:sz w:val="23"/>
          <w:szCs w:val="23"/>
        </w:rPr>
        <w:t>1073</w:t>
      </w:r>
    </w:p>
    <w:p w:rsidR="008818B7" w:rsidRDefault="008818B7" w:rsidP="008818B7">
      <w:pPr>
        <w:jc w:val="right"/>
        <w:outlineLvl w:val="5"/>
        <w:rPr>
          <w:rFonts w:eastAsia="Times New Roman"/>
          <w:sz w:val="23"/>
          <w:szCs w:val="23"/>
          <w:lang w:eastAsia="lv-LV"/>
        </w:rPr>
      </w:pPr>
    </w:p>
    <w:p w:rsidR="008818B7" w:rsidRDefault="008818B7" w:rsidP="008818B7">
      <w:pPr>
        <w:keepNext/>
        <w:ind w:right="-285" w:hanging="426"/>
        <w:jc w:val="center"/>
        <w:outlineLvl w:val="4"/>
        <w:rPr>
          <w:rFonts w:eastAsia="Times New Roman"/>
          <w:b/>
          <w:sz w:val="23"/>
          <w:szCs w:val="23"/>
          <w:lang w:eastAsia="lv-LV"/>
        </w:rPr>
      </w:pPr>
      <w:r>
        <w:rPr>
          <w:rFonts w:eastAsia="Times New Roman"/>
          <w:b/>
          <w:sz w:val="23"/>
          <w:szCs w:val="23"/>
          <w:lang w:eastAsia="lv-LV"/>
        </w:rPr>
        <w:t>Latvijā reģistrētas juridiskas personas,</w:t>
      </w:r>
      <w:r w:rsidRPr="00363EAB">
        <w:rPr>
          <w:rFonts w:eastAsia="Times New Roman"/>
          <w:b/>
          <w:sz w:val="23"/>
          <w:szCs w:val="23"/>
          <w:lang w:eastAsia="lv-LV"/>
        </w:rPr>
        <w:t xml:space="preserve"> </w:t>
      </w:r>
      <w:r>
        <w:rPr>
          <w:rFonts w:eastAsia="Times New Roman"/>
          <w:b/>
          <w:sz w:val="23"/>
          <w:szCs w:val="23"/>
          <w:lang w:eastAsia="lv-LV"/>
        </w:rPr>
        <w:t>ārvalstu juridiskās personas</w:t>
      </w:r>
      <w:r w:rsidRPr="00FD7B71">
        <w:rPr>
          <w:rFonts w:eastAsia="Times New Roman"/>
          <w:b/>
          <w:sz w:val="23"/>
          <w:szCs w:val="23"/>
          <w:lang w:eastAsia="lv-LV"/>
        </w:rPr>
        <w:t xml:space="preserve"> vai</w:t>
      </w:r>
      <w:r>
        <w:rPr>
          <w:rFonts w:eastAsia="Times New Roman"/>
          <w:b/>
          <w:sz w:val="23"/>
          <w:szCs w:val="23"/>
          <w:lang w:eastAsia="lv-LV"/>
        </w:rPr>
        <w:t xml:space="preserve"> personālsabiedrības</w:t>
      </w:r>
    </w:p>
    <w:p w:rsidR="008818B7" w:rsidRDefault="008818B7" w:rsidP="008818B7">
      <w:pPr>
        <w:keepNext/>
        <w:ind w:right="-285" w:hanging="426"/>
        <w:jc w:val="center"/>
        <w:outlineLvl w:val="1"/>
        <w:rPr>
          <w:rFonts w:eastAsia="Times New Roman"/>
          <w:b/>
          <w:sz w:val="23"/>
          <w:szCs w:val="23"/>
          <w:lang w:eastAsia="lv-LV"/>
        </w:rPr>
      </w:pPr>
      <w:r>
        <w:rPr>
          <w:rFonts w:eastAsia="Times New Roman"/>
          <w:b/>
          <w:sz w:val="23"/>
          <w:szCs w:val="23"/>
          <w:lang w:eastAsia="lv-LV"/>
        </w:rPr>
        <w:t>P I E T E I K U M S</w:t>
      </w:r>
    </w:p>
    <w:p w:rsidR="008818B7" w:rsidRDefault="008818B7" w:rsidP="008818B7">
      <w:pPr>
        <w:keepNext/>
        <w:ind w:right="-285" w:hanging="426"/>
        <w:jc w:val="center"/>
        <w:outlineLvl w:val="1"/>
        <w:rPr>
          <w:rFonts w:eastAsia="Times New Roman"/>
          <w:b/>
          <w:sz w:val="23"/>
          <w:szCs w:val="23"/>
          <w:lang w:eastAsia="lv-LV"/>
        </w:rPr>
      </w:pPr>
    </w:p>
    <w:p w:rsidR="008818B7" w:rsidRDefault="008818B7" w:rsidP="008818B7">
      <w:pPr>
        <w:ind w:right="-285" w:hanging="426"/>
        <w:rPr>
          <w:b/>
          <w:sz w:val="14"/>
          <w:szCs w:val="14"/>
        </w:rPr>
      </w:pPr>
    </w:p>
    <w:p w:rsidR="008818B7" w:rsidRDefault="008818B7" w:rsidP="008818B7">
      <w:pPr>
        <w:ind w:right="-285" w:hanging="426"/>
        <w:rPr>
          <w:sz w:val="23"/>
          <w:szCs w:val="23"/>
        </w:rPr>
      </w:pPr>
      <w:r>
        <w:rPr>
          <w:sz w:val="23"/>
          <w:szCs w:val="23"/>
        </w:rPr>
        <w:t>_________________________________________________________________________________</w:t>
      </w:r>
    </w:p>
    <w:p w:rsidR="008818B7" w:rsidRDefault="008818B7" w:rsidP="008818B7">
      <w:pPr>
        <w:ind w:right="-285" w:hanging="426"/>
        <w:jc w:val="center"/>
        <w:rPr>
          <w:sz w:val="18"/>
          <w:szCs w:val="18"/>
        </w:rPr>
      </w:pPr>
      <w:r>
        <w:rPr>
          <w:sz w:val="18"/>
          <w:szCs w:val="18"/>
        </w:rPr>
        <w:t>(juridiskas personas vai personālsabiedrības nosaukums)</w:t>
      </w:r>
    </w:p>
    <w:p w:rsidR="008818B7" w:rsidRDefault="008818B7" w:rsidP="008818B7">
      <w:pPr>
        <w:ind w:right="-285" w:hanging="426"/>
        <w:jc w:val="both"/>
        <w:rPr>
          <w:sz w:val="23"/>
          <w:szCs w:val="23"/>
        </w:rPr>
      </w:pPr>
    </w:p>
    <w:p w:rsidR="008818B7" w:rsidRDefault="008818B7" w:rsidP="008818B7">
      <w:pPr>
        <w:jc w:val="both"/>
        <w:rPr>
          <w:b/>
          <w:sz w:val="23"/>
          <w:szCs w:val="23"/>
        </w:rPr>
      </w:pPr>
      <w:r>
        <w:rPr>
          <w:b/>
          <w:sz w:val="23"/>
          <w:szCs w:val="23"/>
        </w:rPr>
        <w:t xml:space="preserve"> </w:t>
      </w:r>
      <w:r>
        <w:rPr>
          <w:sz w:val="23"/>
          <w:szCs w:val="23"/>
        </w:rPr>
        <w:t xml:space="preserve">apliecina, ka tā vēlas pirkt </w:t>
      </w:r>
      <w:r>
        <w:rPr>
          <w:b/>
          <w:sz w:val="23"/>
          <w:szCs w:val="23"/>
        </w:rPr>
        <w:t>nekustamo īpašumu, būvi</w:t>
      </w:r>
    </w:p>
    <w:p w:rsidR="008818B7" w:rsidRDefault="008818B7" w:rsidP="008818B7">
      <w:pPr>
        <w:ind w:right="-285"/>
        <w:jc w:val="both"/>
        <w:rPr>
          <w:b/>
          <w:sz w:val="23"/>
          <w:szCs w:val="23"/>
        </w:rPr>
      </w:pPr>
    </w:p>
    <w:p w:rsidR="008818B7" w:rsidRDefault="008818B7" w:rsidP="008818B7">
      <w:pPr>
        <w:ind w:right="-285" w:hanging="426"/>
        <w:jc w:val="both"/>
        <w:rPr>
          <w:rFonts w:eastAsia="Times New Roman"/>
          <w:b/>
          <w:sz w:val="23"/>
          <w:szCs w:val="23"/>
          <w:lang w:eastAsia="lv-LV"/>
        </w:rPr>
      </w:pPr>
      <w:r>
        <w:rPr>
          <w:sz w:val="23"/>
          <w:szCs w:val="23"/>
        </w:rPr>
        <w:t>______</w:t>
      </w:r>
      <w:r>
        <w:rPr>
          <w:rFonts w:eastAsia="Times New Roman"/>
          <w:sz w:val="23"/>
          <w:szCs w:val="23"/>
          <w:lang w:eastAsia="lv-LV"/>
        </w:rPr>
        <w:t>____________________________________________________________________________</w:t>
      </w:r>
    </w:p>
    <w:p w:rsidR="008818B7" w:rsidRDefault="008818B7" w:rsidP="008818B7">
      <w:pPr>
        <w:ind w:right="-285" w:hanging="426"/>
        <w:jc w:val="center"/>
        <w:rPr>
          <w:rFonts w:eastAsia="Times New Roman"/>
          <w:sz w:val="18"/>
          <w:szCs w:val="18"/>
          <w:lang w:eastAsia="lv-LV"/>
        </w:rPr>
      </w:pPr>
      <w:r>
        <w:rPr>
          <w:rFonts w:eastAsia="Times New Roman"/>
          <w:sz w:val="18"/>
          <w:szCs w:val="18"/>
          <w:lang w:eastAsia="lv-LV"/>
        </w:rPr>
        <w:t>(adrese, kadastra Nr.)</w:t>
      </w:r>
    </w:p>
    <w:p w:rsidR="008818B7" w:rsidRDefault="008818B7" w:rsidP="008818B7">
      <w:pPr>
        <w:ind w:right="-285" w:hanging="426"/>
        <w:jc w:val="both"/>
        <w:rPr>
          <w:sz w:val="23"/>
          <w:szCs w:val="23"/>
        </w:rPr>
      </w:pPr>
      <w:r>
        <w:rPr>
          <w:sz w:val="23"/>
          <w:szCs w:val="23"/>
        </w:rPr>
        <w:t>saskaņā ar Latvijas nafta apstiprinātajiem izsoles noteikumiem.</w:t>
      </w:r>
    </w:p>
    <w:p w:rsidR="008818B7" w:rsidRDefault="008818B7" w:rsidP="008818B7">
      <w:pPr>
        <w:ind w:right="-285" w:hanging="426"/>
        <w:rPr>
          <w:rFonts w:eastAsia="Times New Roman"/>
          <w:sz w:val="23"/>
          <w:szCs w:val="23"/>
          <w:lang w:eastAsia="lv-LV"/>
        </w:rPr>
      </w:pPr>
    </w:p>
    <w:p w:rsidR="008818B7" w:rsidRDefault="008818B7" w:rsidP="008818B7">
      <w:pPr>
        <w:ind w:right="-285" w:hanging="426"/>
        <w:jc w:val="center"/>
        <w:rPr>
          <w:rFonts w:eastAsia="Times New Roman"/>
          <w:sz w:val="18"/>
          <w:szCs w:val="18"/>
          <w:lang w:eastAsia="lv-LV"/>
        </w:rPr>
      </w:pPr>
    </w:p>
    <w:p w:rsidR="008818B7" w:rsidRDefault="008818B7" w:rsidP="008818B7">
      <w:pPr>
        <w:ind w:left="-425" w:right="-284"/>
        <w:jc w:val="both"/>
        <w:rPr>
          <w:rFonts w:eastAsia="Times New Roman"/>
          <w:sz w:val="23"/>
          <w:szCs w:val="23"/>
          <w:lang w:eastAsia="lv-LV"/>
        </w:rPr>
      </w:pPr>
      <w:r>
        <w:rPr>
          <w:rFonts w:eastAsia="Times New Roman"/>
          <w:sz w:val="23"/>
          <w:szCs w:val="23"/>
          <w:lang w:eastAsia="lv-LV"/>
        </w:rPr>
        <w:t>Apliecinu, ka varu būt darījuma subjekts: ________________________________________________</w:t>
      </w:r>
    </w:p>
    <w:p w:rsidR="008818B7" w:rsidRDefault="008818B7" w:rsidP="008818B7">
      <w:pPr>
        <w:ind w:left="-425" w:right="-284"/>
        <w:jc w:val="both"/>
        <w:rPr>
          <w:rFonts w:eastAsia="Times New Roman"/>
          <w:sz w:val="23"/>
          <w:szCs w:val="23"/>
          <w:lang w:eastAsia="lv-LV"/>
        </w:rPr>
      </w:pPr>
    </w:p>
    <w:p w:rsidR="008818B7" w:rsidRDefault="008818B7" w:rsidP="008818B7">
      <w:pPr>
        <w:ind w:left="-425" w:right="-284"/>
        <w:jc w:val="both"/>
        <w:rPr>
          <w:rFonts w:eastAsia="Times New Roman"/>
          <w:sz w:val="23"/>
          <w:szCs w:val="23"/>
          <w:lang w:eastAsia="lv-LV"/>
        </w:rPr>
      </w:pPr>
      <w:r>
        <w:rPr>
          <w:rFonts w:eastAsia="Times New Roman"/>
          <w:sz w:val="23"/>
          <w:szCs w:val="23"/>
          <w:lang w:eastAsia="lv-LV"/>
        </w:rPr>
        <w:t>__________________________________________________________________________________</w:t>
      </w:r>
    </w:p>
    <w:p w:rsidR="008818B7" w:rsidRDefault="008818B7" w:rsidP="008818B7">
      <w:pPr>
        <w:ind w:left="-425" w:right="-284"/>
        <w:jc w:val="both"/>
        <w:rPr>
          <w:rFonts w:eastAsia="Times New Roman"/>
          <w:sz w:val="23"/>
          <w:szCs w:val="23"/>
          <w:lang w:eastAsia="lv-LV"/>
        </w:rPr>
      </w:pPr>
    </w:p>
    <w:p w:rsidR="008818B7" w:rsidRDefault="008818B7" w:rsidP="008818B7">
      <w:pPr>
        <w:ind w:right="-285" w:hanging="426"/>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rFonts w:eastAsia="Times New Roman"/>
          <w:sz w:val="18"/>
          <w:szCs w:val="18"/>
          <w:lang w:eastAsia="lv-LV"/>
        </w:rPr>
        <w:t>(amats, paraksts un paraksta atšifrējums)</w:t>
      </w:r>
    </w:p>
    <w:p w:rsidR="008818B7" w:rsidRDefault="008818B7" w:rsidP="008818B7">
      <w:pPr>
        <w:ind w:right="-285" w:hanging="426"/>
        <w:rPr>
          <w:sz w:val="18"/>
          <w:szCs w:val="18"/>
        </w:rPr>
      </w:pPr>
    </w:p>
    <w:p w:rsidR="008818B7" w:rsidRDefault="008818B7" w:rsidP="008818B7">
      <w:pPr>
        <w:spacing w:before="120"/>
        <w:ind w:right="-284" w:hanging="425"/>
        <w:rPr>
          <w:sz w:val="23"/>
          <w:szCs w:val="23"/>
        </w:rPr>
      </w:pPr>
      <w:r>
        <w:rPr>
          <w:sz w:val="23"/>
          <w:szCs w:val="23"/>
        </w:rPr>
        <w:t xml:space="preserve">Pielikumā: pievienoti dokumenti uz ____ lp. </w:t>
      </w:r>
      <w:r>
        <w:rPr>
          <w:b/>
          <w:i/>
          <w:sz w:val="23"/>
          <w:szCs w:val="23"/>
        </w:rPr>
        <w:t>(pievienoto atzīmēt)</w:t>
      </w:r>
      <w:r>
        <w:rPr>
          <w:sz w:val="23"/>
          <w:szCs w:val="23"/>
        </w:rPr>
        <w:t>:</w:t>
      </w:r>
    </w:p>
    <w:p w:rsidR="008818B7" w:rsidRDefault="008818B7" w:rsidP="008818B7">
      <w:pPr>
        <w:numPr>
          <w:ilvl w:val="0"/>
          <w:numId w:val="13"/>
        </w:numPr>
        <w:ind w:right="-285" w:hanging="426"/>
        <w:jc w:val="both"/>
        <w:rPr>
          <w:sz w:val="23"/>
          <w:szCs w:val="23"/>
        </w:rPr>
      </w:pPr>
      <w:r>
        <w:rPr>
          <w:sz w:val="23"/>
          <w:szCs w:val="23"/>
        </w:rPr>
        <w:t>institūcijas lēmums par Objekta iegādi;</w:t>
      </w:r>
    </w:p>
    <w:p w:rsidR="008818B7" w:rsidRDefault="008818B7" w:rsidP="008818B7">
      <w:pPr>
        <w:numPr>
          <w:ilvl w:val="0"/>
          <w:numId w:val="13"/>
        </w:numPr>
        <w:ind w:right="-285" w:hanging="426"/>
        <w:jc w:val="both"/>
        <w:rPr>
          <w:sz w:val="23"/>
          <w:szCs w:val="23"/>
        </w:rPr>
      </w:pPr>
      <w:r>
        <w:rPr>
          <w:sz w:val="23"/>
          <w:szCs w:val="23"/>
        </w:rPr>
        <w:t>spēkā esoša statūtu (dibināšanas līguma) apliecināta kopija vai izraksts par pārvaldes institūciju (amatpersonu) kompetences apjomu;</w:t>
      </w:r>
    </w:p>
    <w:p w:rsidR="008818B7" w:rsidRDefault="008818B7" w:rsidP="008818B7">
      <w:pPr>
        <w:numPr>
          <w:ilvl w:val="0"/>
          <w:numId w:val="13"/>
        </w:numPr>
        <w:ind w:right="-285" w:hanging="426"/>
        <w:jc w:val="both"/>
        <w:rPr>
          <w:sz w:val="23"/>
          <w:szCs w:val="23"/>
        </w:rPr>
      </w:pPr>
      <w:r>
        <w:rPr>
          <w:sz w:val="23"/>
          <w:szCs w:val="23"/>
        </w:rPr>
        <w:t>Objekta nodrošinājuma samaksu apliecinošs dokuments;</w:t>
      </w:r>
    </w:p>
    <w:p w:rsidR="008818B7" w:rsidRDefault="008818B7" w:rsidP="008818B7">
      <w:pPr>
        <w:numPr>
          <w:ilvl w:val="0"/>
          <w:numId w:val="12"/>
        </w:numPr>
        <w:ind w:right="-285" w:hanging="426"/>
        <w:jc w:val="both"/>
        <w:rPr>
          <w:sz w:val="23"/>
          <w:szCs w:val="23"/>
        </w:rPr>
      </w:pPr>
      <w:r>
        <w:rPr>
          <w:sz w:val="23"/>
          <w:szCs w:val="23"/>
        </w:rPr>
        <w:t>pilnvarotās personas pārstāvības tiesības apliecinošs dokuments (tā atvasinājums) un tās personu apliecinoša dokumenta kopija (uzrādot oriģinālu), ja dokumenti tiek sūtīti pa pastu personu apliecinoša dokumenta oriģinālu uzrāda pirms izsoles;</w:t>
      </w:r>
    </w:p>
    <w:p w:rsidR="008818B7" w:rsidRDefault="008818B7" w:rsidP="008818B7">
      <w:pPr>
        <w:numPr>
          <w:ilvl w:val="0"/>
          <w:numId w:val="13"/>
        </w:numPr>
        <w:ind w:right="-285" w:hanging="426"/>
        <w:jc w:val="both"/>
        <w:rPr>
          <w:sz w:val="23"/>
          <w:szCs w:val="23"/>
        </w:rPr>
      </w:pPr>
      <w:r>
        <w:rPr>
          <w:sz w:val="23"/>
          <w:szCs w:val="23"/>
        </w:rPr>
        <w:t>Uzņēmuma reģistra izziņa par juridisko personu vai personālsabiedrību (izziņa ir derīga, ja tā izsniegta ne agrāk par divām nedēļām no pieteikuma iesniegšanas dienas Latvijas naftā);</w:t>
      </w:r>
    </w:p>
    <w:p w:rsidR="008818B7" w:rsidRPr="00363EAB" w:rsidRDefault="008818B7" w:rsidP="008818B7">
      <w:pPr>
        <w:numPr>
          <w:ilvl w:val="0"/>
          <w:numId w:val="13"/>
        </w:numPr>
        <w:ind w:right="-285" w:hanging="426"/>
        <w:jc w:val="both"/>
        <w:rPr>
          <w:sz w:val="23"/>
          <w:szCs w:val="23"/>
        </w:rPr>
      </w:pPr>
      <w:r>
        <w:rPr>
          <w:sz w:val="23"/>
          <w:szCs w:val="23"/>
        </w:rPr>
        <w:t>cits:________________________________________________________________________</w:t>
      </w:r>
    </w:p>
    <w:p w:rsidR="008818B7" w:rsidRDefault="008818B7" w:rsidP="008818B7">
      <w:pPr>
        <w:ind w:right="-285" w:hanging="426"/>
        <w:rPr>
          <w:sz w:val="23"/>
          <w:szCs w:val="23"/>
        </w:rPr>
      </w:pPr>
      <w:r>
        <w:rPr>
          <w:sz w:val="23"/>
          <w:szCs w:val="23"/>
        </w:rPr>
        <w:t>Reģistrācija Uzņēmumu reģistrā (komercreģistrā):</w:t>
      </w:r>
    </w:p>
    <w:p w:rsidR="008818B7" w:rsidRDefault="008818B7" w:rsidP="008818B7">
      <w:pPr>
        <w:ind w:right="-285" w:hanging="426"/>
        <w:rPr>
          <w:sz w:val="12"/>
          <w:szCs w:val="12"/>
        </w:rPr>
      </w:pPr>
    </w:p>
    <w:p w:rsidR="008818B7" w:rsidRDefault="008818B7" w:rsidP="008818B7">
      <w:pPr>
        <w:ind w:right="-285" w:hanging="426"/>
        <w:rPr>
          <w:sz w:val="23"/>
          <w:szCs w:val="23"/>
        </w:rPr>
      </w:pPr>
      <w:r>
        <w:rPr>
          <w:sz w:val="23"/>
          <w:szCs w:val="23"/>
        </w:rPr>
        <w:t xml:space="preserve">____.gada __.____________________; </w:t>
      </w:r>
    </w:p>
    <w:p w:rsidR="008818B7" w:rsidRDefault="008818B7" w:rsidP="008818B7">
      <w:pPr>
        <w:ind w:right="-285" w:hanging="426"/>
        <w:rPr>
          <w:sz w:val="23"/>
          <w:szCs w:val="23"/>
        </w:rPr>
      </w:pPr>
    </w:p>
    <w:p w:rsidR="008818B7" w:rsidRDefault="008818B7" w:rsidP="008818B7">
      <w:pPr>
        <w:ind w:right="-285" w:hanging="426"/>
        <w:rPr>
          <w:sz w:val="23"/>
          <w:szCs w:val="23"/>
        </w:rPr>
      </w:pPr>
      <w:r>
        <w:rPr>
          <w:sz w:val="23"/>
          <w:szCs w:val="23"/>
        </w:rPr>
        <w:t>Nr.__________________________________________________</w:t>
      </w:r>
    </w:p>
    <w:p w:rsidR="008818B7" w:rsidRDefault="008818B7" w:rsidP="008818B7">
      <w:pPr>
        <w:ind w:right="-285" w:hanging="426"/>
        <w:rPr>
          <w:sz w:val="23"/>
          <w:szCs w:val="23"/>
        </w:rPr>
      </w:pPr>
    </w:p>
    <w:p w:rsidR="008818B7" w:rsidRDefault="008818B7" w:rsidP="008818B7">
      <w:pPr>
        <w:ind w:right="-285" w:hanging="426"/>
        <w:rPr>
          <w:sz w:val="23"/>
          <w:szCs w:val="23"/>
        </w:rPr>
      </w:pPr>
      <w:r>
        <w:rPr>
          <w:sz w:val="23"/>
          <w:szCs w:val="23"/>
        </w:rPr>
        <w:t>Juridiskā adrese:_________________________________________________, LV- _______________</w:t>
      </w:r>
    </w:p>
    <w:p w:rsidR="008818B7" w:rsidRDefault="008818B7" w:rsidP="008818B7">
      <w:pPr>
        <w:tabs>
          <w:tab w:val="left" w:pos="720"/>
          <w:tab w:val="center" w:pos="4153"/>
          <w:tab w:val="right" w:pos="8306"/>
        </w:tabs>
        <w:ind w:right="-285" w:hanging="426"/>
        <w:rPr>
          <w:rFonts w:eastAsia="Times New Roman"/>
          <w:sz w:val="23"/>
          <w:szCs w:val="23"/>
          <w:lang w:eastAsia="lv-LV"/>
        </w:rPr>
      </w:pPr>
    </w:p>
    <w:p w:rsidR="008818B7" w:rsidRDefault="008818B7" w:rsidP="008818B7">
      <w:pPr>
        <w:ind w:right="-285" w:hanging="426"/>
        <w:rPr>
          <w:sz w:val="23"/>
          <w:szCs w:val="23"/>
        </w:rPr>
      </w:pPr>
      <w:r>
        <w:rPr>
          <w:sz w:val="23"/>
          <w:szCs w:val="23"/>
        </w:rPr>
        <w:t>Tālrunis____________________________________ fakss___________________________________</w:t>
      </w:r>
    </w:p>
    <w:p w:rsidR="008818B7" w:rsidRDefault="008818B7" w:rsidP="008818B7">
      <w:pPr>
        <w:ind w:right="-285" w:hanging="426"/>
        <w:rPr>
          <w:sz w:val="23"/>
          <w:szCs w:val="23"/>
        </w:rPr>
      </w:pPr>
    </w:p>
    <w:p w:rsidR="008818B7" w:rsidRDefault="008818B7" w:rsidP="008818B7">
      <w:pPr>
        <w:ind w:right="-285" w:hanging="426"/>
        <w:rPr>
          <w:sz w:val="23"/>
          <w:szCs w:val="23"/>
        </w:rPr>
      </w:pPr>
      <w:r>
        <w:rPr>
          <w:sz w:val="23"/>
          <w:szCs w:val="23"/>
        </w:rPr>
        <w:t>e-pasts_____________________________________________________________________________</w:t>
      </w:r>
    </w:p>
    <w:p w:rsidR="008818B7" w:rsidRDefault="008818B7" w:rsidP="008818B7">
      <w:pPr>
        <w:ind w:right="-285" w:hanging="426"/>
        <w:rPr>
          <w:sz w:val="23"/>
          <w:szCs w:val="23"/>
        </w:rPr>
      </w:pPr>
    </w:p>
    <w:p w:rsidR="008818B7" w:rsidRDefault="008818B7" w:rsidP="008818B7">
      <w:pPr>
        <w:ind w:right="-285" w:hanging="426"/>
        <w:rPr>
          <w:sz w:val="23"/>
          <w:szCs w:val="23"/>
        </w:rPr>
      </w:pPr>
    </w:p>
    <w:p w:rsidR="008818B7" w:rsidRDefault="008818B7" w:rsidP="008818B7">
      <w:pPr>
        <w:ind w:right="-285" w:hanging="426"/>
        <w:rPr>
          <w:sz w:val="23"/>
          <w:szCs w:val="23"/>
        </w:rPr>
      </w:pPr>
      <w:r>
        <w:rPr>
          <w:sz w:val="23"/>
          <w:szCs w:val="23"/>
        </w:rPr>
        <w:t>__________________________________________________________________________________</w:t>
      </w:r>
    </w:p>
    <w:p w:rsidR="008818B7" w:rsidRDefault="008818B7" w:rsidP="008818B7">
      <w:pPr>
        <w:ind w:right="-1" w:hanging="426"/>
        <w:jc w:val="center"/>
        <w:rPr>
          <w:sz w:val="16"/>
          <w:szCs w:val="16"/>
        </w:rPr>
      </w:pPr>
      <w:r>
        <w:rPr>
          <w:sz w:val="16"/>
          <w:szCs w:val="16"/>
        </w:rPr>
        <w:t>(tās personas amats, personīgais paraksts un paraksta atšifrējums, kuru saskaņā ar juridiskās personas statūtiem (līgumu vai citiem aktiem) ir pilnvarota parakstīt pieteikumu tās vārdā)</w:t>
      </w:r>
    </w:p>
    <w:p w:rsidR="008818B7" w:rsidRDefault="008818B7" w:rsidP="008818B7">
      <w:pPr>
        <w:ind w:right="-1" w:hanging="426"/>
        <w:jc w:val="center"/>
        <w:rPr>
          <w:sz w:val="16"/>
          <w:szCs w:val="16"/>
        </w:rPr>
      </w:pPr>
    </w:p>
    <w:p w:rsidR="008818B7" w:rsidRDefault="008818B7" w:rsidP="008818B7">
      <w:pPr>
        <w:ind w:right="-1"/>
        <w:rPr>
          <w:sz w:val="16"/>
          <w:szCs w:val="16"/>
        </w:rPr>
      </w:pPr>
    </w:p>
    <w:p w:rsidR="008818B7" w:rsidRDefault="008818B7" w:rsidP="008818B7">
      <w:pPr>
        <w:ind w:right="-1" w:hanging="426"/>
        <w:jc w:val="center"/>
        <w:rPr>
          <w:sz w:val="16"/>
          <w:szCs w:val="16"/>
        </w:rPr>
      </w:pPr>
    </w:p>
    <w:p w:rsidR="008818B7" w:rsidRDefault="008818B7" w:rsidP="008818B7">
      <w:pPr>
        <w:tabs>
          <w:tab w:val="left" w:pos="720"/>
          <w:tab w:val="center" w:pos="4153"/>
          <w:tab w:val="right" w:pos="8306"/>
        </w:tabs>
        <w:ind w:right="-285" w:hanging="426"/>
        <w:jc w:val="both"/>
        <w:rPr>
          <w:rFonts w:eastAsia="Times New Roman"/>
          <w:sz w:val="12"/>
          <w:szCs w:val="12"/>
          <w:lang w:eastAsia="lv-LV"/>
        </w:rPr>
      </w:pPr>
    </w:p>
    <w:p w:rsidR="008818B7" w:rsidRDefault="008818B7" w:rsidP="008818B7">
      <w:pPr>
        <w:tabs>
          <w:tab w:val="left" w:pos="720"/>
          <w:tab w:val="center" w:pos="4153"/>
          <w:tab w:val="right" w:pos="8306"/>
        </w:tabs>
        <w:ind w:right="-285" w:hanging="426"/>
        <w:jc w:val="both"/>
        <w:rPr>
          <w:rFonts w:eastAsia="Times New Roman"/>
          <w:sz w:val="23"/>
          <w:szCs w:val="23"/>
          <w:lang w:eastAsia="lv-LV"/>
        </w:rPr>
      </w:pPr>
      <w:r>
        <w:rPr>
          <w:rFonts w:eastAsia="Times New Roman"/>
          <w:sz w:val="23"/>
          <w:szCs w:val="23"/>
          <w:lang w:eastAsia="lv-LV"/>
        </w:rPr>
        <w:t>20__.gada  ____.________________________  _________________________________________</w:t>
      </w:r>
    </w:p>
    <w:p w:rsidR="008818B7" w:rsidRPr="00363EAB" w:rsidRDefault="008818B7" w:rsidP="008818B7">
      <w:pPr>
        <w:ind w:left="2880" w:firstLine="720"/>
        <w:jc w:val="center"/>
        <w:rPr>
          <w:rFonts w:eastAsia="Times New Roman"/>
          <w:sz w:val="16"/>
          <w:szCs w:val="16"/>
          <w:lang w:eastAsia="lv-LV"/>
        </w:rPr>
      </w:pPr>
      <w:r>
        <w:rPr>
          <w:rFonts w:eastAsia="Times New Roman"/>
          <w:sz w:val="16"/>
          <w:szCs w:val="16"/>
          <w:lang w:eastAsia="lv-LV"/>
        </w:rPr>
        <w:t>(vietas nosaukums)</w:t>
      </w:r>
    </w:p>
    <w:p w:rsidR="00E53476" w:rsidRDefault="00E53476" w:rsidP="008818B7">
      <w:pPr>
        <w:jc w:val="right"/>
      </w:pPr>
    </w:p>
    <w:sectPr w:rsidR="00E53476" w:rsidSect="00FD7B71">
      <w:headerReference w:type="even" r:id="rId9"/>
      <w:headerReference w:type="default" r:id="rId10"/>
      <w:footerReference w:type="default" r:id="rId11"/>
      <w:pgSz w:w="11906" w:h="16838"/>
      <w:pgMar w:top="851" w:right="1133" w:bottom="709" w:left="1985" w:header="720" w:footer="5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8E" w:rsidRDefault="00CF478E" w:rsidP="008818B7">
      <w:r>
        <w:separator/>
      </w:r>
    </w:p>
  </w:endnote>
  <w:endnote w:type="continuationSeparator" w:id="0">
    <w:p w:rsidR="00CF478E" w:rsidRDefault="00CF478E" w:rsidP="008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71726"/>
      <w:docPartObj>
        <w:docPartGallery w:val="Page Numbers (Bottom of Page)"/>
        <w:docPartUnique/>
      </w:docPartObj>
    </w:sdtPr>
    <w:sdtEndPr>
      <w:rPr>
        <w:noProof/>
      </w:rPr>
    </w:sdtEndPr>
    <w:sdtContent>
      <w:p w:rsidR="0047362E" w:rsidRDefault="00CF478E">
        <w:pPr>
          <w:pStyle w:val="Footer"/>
          <w:jc w:val="right"/>
        </w:pPr>
        <w:r>
          <w:fldChar w:fldCharType="begin"/>
        </w:r>
        <w:r>
          <w:instrText xml:space="preserve"> PAGE   \* MERGEFORMAT </w:instrText>
        </w:r>
        <w:r>
          <w:fldChar w:fldCharType="separate"/>
        </w:r>
        <w:r w:rsidR="006B02DD">
          <w:rPr>
            <w:noProof/>
          </w:rPr>
          <w:t>5</w:t>
        </w:r>
        <w:r>
          <w:rPr>
            <w:noProof/>
          </w:rPr>
          <w:fldChar w:fldCharType="end"/>
        </w:r>
      </w:p>
    </w:sdtContent>
  </w:sdt>
  <w:p w:rsidR="0047362E" w:rsidRDefault="00CF478E">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8E" w:rsidRDefault="00CF478E" w:rsidP="008818B7">
      <w:r>
        <w:separator/>
      </w:r>
    </w:p>
  </w:footnote>
  <w:footnote w:type="continuationSeparator" w:id="0">
    <w:p w:rsidR="00CF478E" w:rsidRDefault="00CF478E" w:rsidP="008818B7">
      <w:r>
        <w:continuationSeparator/>
      </w:r>
    </w:p>
  </w:footnote>
  <w:footnote w:id="1">
    <w:p w:rsidR="008818B7" w:rsidRPr="000F5252" w:rsidRDefault="008818B7" w:rsidP="008818B7">
      <w:pPr>
        <w:pStyle w:val="FootnoteText"/>
      </w:pPr>
      <w:r w:rsidRPr="00337229">
        <w:rPr>
          <w:rStyle w:val="FootnoteReference"/>
        </w:rPr>
        <w:footnoteRef/>
      </w:r>
      <w:r w:rsidRPr="00337229">
        <w:t> </w:t>
      </w:r>
      <w:r w:rsidRPr="00337229">
        <w:rPr>
          <w:szCs w:val="24"/>
        </w:rPr>
        <w:t>*</w:t>
      </w:r>
      <w:r w:rsidRPr="000F5252">
        <w:rPr>
          <w:szCs w:val="24"/>
        </w:rPr>
        <w:t>Ēkas (būves), kurām ir saglabājušies tikai pamati vai pamatu fragmenti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2E" w:rsidRDefault="00CF47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7362E" w:rsidRDefault="00CF4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2E" w:rsidRDefault="00CF478E">
    <w:pPr>
      <w:pStyle w:val="Header"/>
      <w:jc w:val="center"/>
    </w:pPr>
  </w:p>
  <w:p w:rsidR="0047362E" w:rsidRDefault="00CF4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444"/>
    <w:multiLevelType w:val="multilevel"/>
    <w:tmpl w:val="274CE22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FA45F6"/>
    <w:multiLevelType w:val="multilevel"/>
    <w:tmpl w:val="8E74762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287A26"/>
    <w:multiLevelType w:val="multilevel"/>
    <w:tmpl w:val="F5AC74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6A0D04"/>
    <w:multiLevelType w:val="multilevel"/>
    <w:tmpl w:val="D94E4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BE432F"/>
    <w:multiLevelType w:val="multilevel"/>
    <w:tmpl w:val="446402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DF702A"/>
    <w:multiLevelType w:val="multilevel"/>
    <w:tmpl w:val="381AC1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326654"/>
    <w:multiLevelType w:val="multilevel"/>
    <w:tmpl w:val="17A68BD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74620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74033F"/>
    <w:multiLevelType w:val="multilevel"/>
    <w:tmpl w:val="441443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247B3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9"/>
  </w:num>
  <w:num w:numId="4">
    <w:abstractNumId w:val="4"/>
  </w:num>
  <w:num w:numId="5">
    <w:abstractNumId w:val="3"/>
  </w:num>
  <w:num w:numId="6">
    <w:abstractNumId w:val="1"/>
  </w:num>
  <w:num w:numId="7">
    <w:abstractNumId w:val="5"/>
  </w:num>
  <w:num w:numId="8">
    <w:abstractNumId w:val="6"/>
  </w:num>
  <w:num w:numId="9">
    <w:abstractNumId w:val="10"/>
  </w:num>
  <w:num w:numId="10">
    <w:abstractNumId w:val="11"/>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B7"/>
    <w:rsid w:val="001F7D48"/>
    <w:rsid w:val="005F0194"/>
    <w:rsid w:val="006B02DD"/>
    <w:rsid w:val="006B5DE0"/>
    <w:rsid w:val="006E570F"/>
    <w:rsid w:val="008818B7"/>
    <w:rsid w:val="00CF478E"/>
    <w:rsid w:val="00E53476"/>
    <w:rsid w:val="00ED7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C71C-6B77-4D9C-81F0-C72CF94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B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8818B7"/>
    <w:pPr>
      <w:keepNext/>
      <w:jc w:val="center"/>
      <w:outlineLvl w:val="0"/>
    </w:pPr>
    <w:rPr>
      <w:rFonts w:eastAsia="Times New Roman"/>
      <w:b/>
      <w:sz w:val="2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8B7"/>
    <w:rPr>
      <w:rFonts w:ascii="Times New Roman" w:eastAsia="Times New Roman" w:hAnsi="Times New Roman" w:cs="Times New Roman"/>
      <w:b/>
      <w:szCs w:val="20"/>
      <w:lang w:eastAsia="lv-LV"/>
    </w:rPr>
  </w:style>
  <w:style w:type="paragraph" w:styleId="Header">
    <w:name w:val="header"/>
    <w:basedOn w:val="Normal"/>
    <w:link w:val="HeaderChar"/>
    <w:uiPriority w:val="99"/>
    <w:rsid w:val="008818B7"/>
    <w:pPr>
      <w:tabs>
        <w:tab w:val="center" w:pos="4153"/>
        <w:tab w:val="right" w:pos="8306"/>
      </w:tabs>
    </w:pPr>
    <w:rPr>
      <w:rFonts w:eastAsia="Times New Roman"/>
      <w:szCs w:val="20"/>
      <w:lang w:val="en-AU" w:eastAsia="lv-LV"/>
    </w:rPr>
  </w:style>
  <w:style w:type="character" w:customStyle="1" w:styleId="HeaderChar">
    <w:name w:val="Header Char"/>
    <w:basedOn w:val="DefaultParagraphFont"/>
    <w:link w:val="Header"/>
    <w:uiPriority w:val="99"/>
    <w:rsid w:val="008818B7"/>
    <w:rPr>
      <w:rFonts w:ascii="Times New Roman" w:eastAsia="Times New Roman" w:hAnsi="Times New Roman" w:cs="Times New Roman"/>
      <w:sz w:val="24"/>
      <w:szCs w:val="20"/>
      <w:lang w:val="en-AU" w:eastAsia="lv-LV"/>
    </w:rPr>
  </w:style>
  <w:style w:type="paragraph" w:styleId="BodyText">
    <w:name w:val="Body Text"/>
    <w:basedOn w:val="Normal"/>
    <w:link w:val="BodyTextChar"/>
    <w:semiHidden/>
    <w:rsid w:val="008818B7"/>
    <w:pPr>
      <w:jc w:val="center"/>
    </w:pPr>
    <w:rPr>
      <w:rFonts w:eastAsia="Times New Roman"/>
      <w:sz w:val="28"/>
      <w:szCs w:val="20"/>
      <w:lang w:eastAsia="lv-LV"/>
    </w:rPr>
  </w:style>
  <w:style w:type="character" w:customStyle="1" w:styleId="BodyTextChar">
    <w:name w:val="Body Text Char"/>
    <w:basedOn w:val="DefaultParagraphFont"/>
    <w:link w:val="BodyText"/>
    <w:semiHidden/>
    <w:rsid w:val="008818B7"/>
    <w:rPr>
      <w:rFonts w:ascii="Times New Roman" w:eastAsia="Times New Roman" w:hAnsi="Times New Roman" w:cs="Times New Roman"/>
      <w:sz w:val="28"/>
      <w:szCs w:val="20"/>
      <w:lang w:eastAsia="lv-LV"/>
    </w:rPr>
  </w:style>
  <w:style w:type="paragraph" w:styleId="BodyText2">
    <w:name w:val="Body Text 2"/>
    <w:basedOn w:val="Normal"/>
    <w:link w:val="BodyText2Char"/>
    <w:semiHidden/>
    <w:rsid w:val="008818B7"/>
    <w:pPr>
      <w:jc w:val="both"/>
    </w:pPr>
    <w:rPr>
      <w:rFonts w:eastAsia="Times New Roman"/>
      <w:szCs w:val="20"/>
      <w:lang w:eastAsia="lv-LV"/>
    </w:rPr>
  </w:style>
  <w:style w:type="character" w:customStyle="1" w:styleId="BodyText2Char">
    <w:name w:val="Body Text 2 Char"/>
    <w:basedOn w:val="DefaultParagraphFont"/>
    <w:link w:val="BodyText2"/>
    <w:semiHidden/>
    <w:rsid w:val="008818B7"/>
    <w:rPr>
      <w:rFonts w:ascii="Times New Roman" w:eastAsia="Times New Roman" w:hAnsi="Times New Roman" w:cs="Times New Roman"/>
      <w:sz w:val="24"/>
      <w:szCs w:val="20"/>
      <w:lang w:eastAsia="lv-LV"/>
    </w:rPr>
  </w:style>
  <w:style w:type="paragraph" w:styleId="Date">
    <w:name w:val="Date"/>
    <w:basedOn w:val="Normal"/>
    <w:next w:val="Normal"/>
    <w:link w:val="DateChar"/>
    <w:semiHidden/>
    <w:rsid w:val="008818B7"/>
    <w:pPr>
      <w:spacing w:after="220" w:line="220" w:lineRule="atLeast"/>
      <w:jc w:val="both"/>
    </w:pPr>
    <w:rPr>
      <w:rFonts w:ascii="Arial" w:eastAsia="Times New Roman" w:hAnsi="Arial"/>
      <w:spacing w:val="-5"/>
      <w:szCs w:val="20"/>
      <w:lang w:val="en-GB" w:eastAsia="lv-LV"/>
    </w:rPr>
  </w:style>
  <w:style w:type="character" w:customStyle="1" w:styleId="DateChar">
    <w:name w:val="Date Char"/>
    <w:basedOn w:val="DefaultParagraphFont"/>
    <w:link w:val="Date"/>
    <w:semiHidden/>
    <w:rsid w:val="008818B7"/>
    <w:rPr>
      <w:rFonts w:ascii="Arial" w:eastAsia="Times New Roman" w:hAnsi="Arial" w:cs="Times New Roman"/>
      <w:spacing w:val="-5"/>
      <w:sz w:val="24"/>
      <w:szCs w:val="20"/>
      <w:lang w:val="en-GB" w:eastAsia="lv-LV"/>
    </w:rPr>
  </w:style>
  <w:style w:type="character" w:styleId="Hyperlink">
    <w:name w:val="Hyperlink"/>
    <w:rsid w:val="008818B7"/>
    <w:rPr>
      <w:color w:val="0000FF"/>
      <w:u w:val="single"/>
    </w:rPr>
  </w:style>
  <w:style w:type="character" w:styleId="PageNumber">
    <w:name w:val="page number"/>
    <w:semiHidden/>
    <w:rsid w:val="008818B7"/>
  </w:style>
  <w:style w:type="paragraph" w:styleId="Footer">
    <w:name w:val="footer"/>
    <w:basedOn w:val="Normal"/>
    <w:link w:val="FooterChar"/>
    <w:uiPriority w:val="99"/>
    <w:rsid w:val="008818B7"/>
    <w:pPr>
      <w:tabs>
        <w:tab w:val="center" w:pos="4153"/>
        <w:tab w:val="right" w:pos="8306"/>
      </w:tabs>
    </w:pPr>
    <w:rPr>
      <w:rFonts w:eastAsia="Times New Roman"/>
      <w:szCs w:val="20"/>
      <w:lang w:val="en-AU" w:eastAsia="lv-LV"/>
    </w:rPr>
  </w:style>
  <w:style w:type="character" w:customStyle="1" w:styleId="FooterChar">
    <w:name w:val="Footer Char"/>
    <w:basedOn w:val="DefaultParagraphFont"/>
    <w:link w:val="Footer"/>
    <w:uiPriority w:val="99"/>
    <w:rsid w:val="008818B7"/>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8818B7"/>
    <w:pPr>
      <w:ind w:left="720"/>
    </w:pPr>
    <w:rPr>
      <w:rFonts w:eastAsia="Times New Roman"/>
      <w:szCs w:val="20"/>
      <w:lang w:val="en-AU" w:eastAsia="lv-LV"/>
    </w:rPr>
  </w:style>
  <w:style w:type="paragraph" w:styleId="FootnoteText">
    <w:name w:val="footnote text"/>
    <w:basedOn w:val="Normal"/>
    <w:link w:val="FootnoteTextChar"/>
    <w:uiPriority w:val="99"/>
    <w:semiHidden/>
    <w:unhideWhenUsed/>
    <w:rsid w:val="008818B7"/>
    <w:rPr>
      <w:sz w:val="20"/>
      <w:szCs w:val="20"/>
    </w:rPr>
  </w:style>
  <w:style w:type="character" w:customStyle="1" w:styleId="FootnoteTextChar">
    <w:name w:val="Footnote Text Char"/>
    <w:basedOn w:val="DefaultParagraphFont"/>
    <w:link w:val="FootnoteText"/>
    <w:uiPriority w:val="99"/>
    <w:semiHidden/>
    <w:rsid w:val="008818B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81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snaft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19094</Words>
  <Characters>10884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Zalpetere</dc:creator>
  <cp:keywords/>
  <dc:description/>
  <cp:lastModifiedBy>Iveta Zalpetere</cp:lastModifiedBy>
  <cp:revision>2</cp:revision>
  <dcterms:created xsi:type="dcterms:W3CDTF">2019-02-06T09:57:00Z</dcterms:created>
  <dcterms:modified xsi:type="dcterms:W3CDTF">2019-02-06T10:52:00Z</dcterms:modified>
</cp:coreProperties>
</file>